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59E73" w14:textId="7D314BC5" w:rsidR="00F82F9C" w:rsidRDefault="00AB660C" w:rsidP="00F82F9C">
      <w:pPr>
        <w:pStyle w:val="NoSpacing"/>
        <w:tabs>
          <w:tab w:val="right" w:pos="9360"/>
        </w:tabs>
        <w:ind w:right="-1440"/>
        <w:rPr>
          <w:b/>
          <w:sz w:val="22"/>
          <w:szCs w:val="22"/>
        </w:rPr>
      </w:pPr>
      <w:r>
        <w:rPr>
          <w:rFonts w:cs="Times New Roman"/>
          <w:noProof/>
        </w:rPr>
        <w:drawing>
          <wp:anchor distT="0" distB="0" distL="114300" distR="114300" simplePos="0" relativeHeight="251656704" behindDoc="0" locked="0" layoutInCell="1" allowOverlap="1" wp14:anchorId="6252435D" wp14:editId="7A9D3CC5">
            <wp:simplePos x="0" y="0"/>
            <wp:positionH relativeFrom="column">
              <wp:posOffset>-76200</wp:posOffset>
            </wp:positionH>
            <wp:positionV relativeFrom="paragraph">
              <wp:posOffset>-127000</wp:posOffset>
            </wp:positionV>
            <wp:extent cx="2597150" cy="362585"/>
            <wp:effectExtent l="0" t="0" r="0" b="0"/>
            <wp:wrapNone/>
            <wp:docPr id="6" name="Picture 1" descr="A picture containing tex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night sky&#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7150" cy="362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2C7480" w14:textId="77777777" w:rsidR="00F82F9C" w:rsidRPr="00E90047" w:rsidRDefault="00F82F9C" w:rsidP="00F82F9C">
      <w:pPr>
        <w:pStyle w:val="NoSpacing"/>
        <w:tabs>
          <w:tab w:val="right" w:pos="9360"/>
        </w:tabs>
        <w:ind w:right="-1440"/>
        <w:rPr>
          <w:b/>
          <w:sz w:val="22"/>
          <w:szCs w:val="22"/>
        </w:rPr>
      </w:pPr>
      <w:r>
        <w:rPr>
          <w:b/>
          <w:sz w:val="22"/>
          <w:szCs w:val="22"/>
        </w:rPr>
        <w:tab/>
      </w:r>
      <w:r w:rsidRPr="00E90047">
        <w:rPr>
          <w:b/>
          <w:sz w:val="22"/>
          <w:szCs w:val="22"/>
        </w:rPr>
        <w:t xml:space="preserve">Contact: </w:t>
      </w:r>
      <w:r>
        <w:rPr>
          <w:b/>
          <w:sz w:val="22"/>
          <w:szCs w:val="22"/>
        </w:rPr>
        <w:t>Tricia McGough</w:t>
      </w:r>
      <w:r w:rsidRPr="00E90047">
        <w:rPr>
          <w:b/>
          <w:sz w:val="22"/>
          <w:szCs w:val="22"/>
        </w:rPr>
        <w:t xml:space="preserve">, </w:t>
      </w:r>
      <w:r>
        <w:rPr>
          <w:b/>
          <w:sz w:val="22"/>
          <w:szCs w:val="22"/>
        </w:rPr>
        <w:t>TW</w:t>
      </w:r>
      <w:r w:rsidRPr="00E90047">
        <w:rPr>
          <w:b/>
          <w:sz w:val="22"/>
          <w:szCs w:val="22"/>
        </w:rPr>
        <w:t xml:space="preserve"> Marketing</w:t>
      </w:r>
    </w:p>
    <w:p w14:paraId="587E1A5B" w14:textId="77777777" w:rsidR="00F82F9C" w:rsidRDefault="00F82F9C" w:rsidP="00F82F9C">
      <w:pPr>
        <w:pStyle w:val="NoSpacing"/>
        <w:tabs>
          <w:tab w:val="right" w:pos="9360"/>
        </w:tabs>
        <w:ind w:right="-1440"/>
        <w:rPr>
          <w:sz w:val="22"/>
          <w:szCs w:val="22"/>
        </w:rPr>
      </w:pPr>
      <w:r w:rsidRPr="00E90047">
        <w:rPr>
          <w:b/>
          <w:sz w:val="22"/>
          <w:szCs w:val="22"/>
        </w:rPr>
        <w:tab/>
      </w:r>
      <w:r w:rsidRPr="0017538A">
        <w:rPr>
          <w:b/>
          <w:sz w:val="22"/>
          <w:szCs w:val="22"/>
        </w:rPr>
        <w:t>+1.254.383.9700</w:t>
      </w:r>
      <w:r w:rsidRPr="00E90047">
        <w:rPr>
          <w:b/>
          <w:sz w:val="22"/>
          <w:szCs w:val="22"/>
        </w:rPr>
        <w:t xml:space="preserve">; </w:t>
      </w:r>
      <w:hyperlink r:id="rId7" w:history="1">
        <w:r>
          <w:rPr>
            <w:rStyle w:val="Hyperlink"/>
            <w:sz w:val="22"/>
            <w:szCs w:val="22"/>
          </w:rPr>
          <w:t>tricia@twmarketing.net</w:t>
        </w:r>
      </w:hyperlink>
      <w:r>
        <w:rPr>
          <w:sz w:val="22"/>
          <w:szCs w:val="22"/>
        </w:rPr>
        <w:t xml:space="preserve"> </w:t>
      </w:r>
    </w:p>
    <w:p w14:paraId="78C5F650" w14:textId="77777777" w:rsidR="00F82F9C" w:rsidRPr="00314166" w:rsidRDefault="00F82F9C" w:rsidP="00F82F9C">
      <w:pPr>
        <w:pStyle w:val="NoSpacing"/>
        <w:tabs>
          <w:tab w:val="right" w:pos="9360"/>
        </w:tabs>
        <w:ind w:right="-1440"/>
        <w:rPr>
          <w:b/>
          <w:sz w:val="22"/>
          <w:szCs w:val="22"/>
        </w:rPr>
      </w:pPr>
    </w:p>
    <w:p w14:paraId="5D87526C" w14:textId="77777777" w:rsidR="00F82F9C" w:rsidRPr="000D291E" w:rsidRDefault="00F82F9C" w:rsidP="00F82F9C">
      <w:pPr>
        <w:pStyle w:val="NoSpacing"/>
        <w:rPr>
          <w:b/>
        </w:rPr>
      </w:pPr>
      <w:r w:rsidRPr="000D291E">
        <w:rPr>
          <w:b/>
        </w:rPr>
        <w:t>FOR IMMEDIATE RELEASE</w:t>
      </w:r>
    </w:p>
    <w:p w14:paraId="2B71E0B6" w14:textId="77777777" w:rsidR="0013206C" w:rsidRDefault="0013206C" w:rsidP="00D90BF6">
      <w:pPr>
        <w:ind w:right="60"/>
        <w:rPr>
          <w:b/>
          <w:sz w:val="24"/>
          <w:szCs w:val="24"/>
        </w:rPr>
      </w:pPr>
    </w:p>
    <w:p w14:paraId="4AC67A09" w14:textId="77777777" w:rsidR="00992962" w:rsidRPr="00C24FC7" w:rsidRDefault="009C3002" w:rsidP="00D657FB">
      <w:pPr>
        <w:ind w:right="58"/>
        <w:rPr>
          <w:b/>
          <w:sz w:val="24"/>
          <w:szCs w:val="24"/>
        </w:rPr>
      </w:pPr>
      <w:bookmarkStart w:id="0" w:name="_Hlk70372726"/>
      <w:r w:rsidRPr="00C24FC7">
        <w:rPr>
          <w:b/>
          <w:sz w:val="24"/>
          <w:szCs w:val="24"/>
        </w:rPr>
        <w:t>Visit</w:t>
      </w:r>
      <w:r w:rsidRPr="00C24FC7">
        <w:rPr>
          <w:b/>
          <w:spacing w:val="-2"/>
          <w:sz w:val="24"/>
          <w:szCs w:val="24"/>
        </w:rPr>
        <w:t xml:space="preserve"> </w:t>
      </w:r>
      <w:r w:rsidRPr="00C24FC7">
        <w:rPr>
          <w:b/>
          <w:sz w:val="24"/>
          <w:szCs w:val="24"/>
        </w:rPr>
        <w:t>StratEdge</w:t>
      </w:r>
      <w:r w:rsidRPr="00C24FC7">
        <w:rPr>
          <w:b/>
          <w:spacing w:val="-2"/>
          <w:sz w:val="24"/>
          <w:szCs w:val="24"/>
        </w:rPr>
        <w:t xml:space="preserve"> </w:t>
      </w:r>
      <w:r w:rsidRPr="00C24FC7">
        <w:rPr>
          <w:b/>
          <w:sz w:val="24"/>
          <w:szCs w:val="24"/>
        </w:rPr>
        <w:t>at</w:t>
      </w:r>
      <w:r w:rsidRPr="00C24FC7">
        <w:rPr>
          <w:b/>
          <w:spacing w:val="-1"/>
          <w:sz w:val="24"/>
          <w:szCs w:val="24"/>
        </w:rPr>
        <w:t xml:space="preserve"> </w:t>
      </w:r>
      <w:r w:rsidR="00395292" w:rsidRPr="00395292">
        <w:rPr>
          <w:b/>
          <w:sz w:val="24"/>
          <w:szCs w:val="24"/>
        </w:rPr>
        <w:t>International Microwave Symposium (IMS</w:t>
      </w:r>
      <w:r w:rsidR="00E57D07">
        <w:rPr>
          <w:b/>
          <w:sz w:val="24"/>
          <w:szCs w:val="24"/>
        </w:rPr>
        <w:t>) 2021</w:t>
      </w:r>
      <w:r w:rsidR="001A5C72">
        <w:rPr>
          <w:b/>
          <w:sz w:val="24"/>
          <w:szCs w:val="24"/>
        </w:rPr>
        <w:t xml:space="preserve"> Booth 10</w:t>
      </w:r>
      <w:r w:rsidR="00D53B9A">
        <w:rPr>
          <w:b/>
          <w:sz w:val="24"/>
          <w:szCs w:val="24"/>
        </w:rPr>
        <w:t>14</w:t>
      </w:r>
    </w:p>
    <w:p w14:paraId="54E2C6CC" w14:textId="77777777" w:rsidR="00EA61FB" w:rsidRDefault="00EA61FB" w:rsidP="00EA61FB">
      <w:pPr>
        <w:pStyle w:val="BodyText"/>
        <w:ind w:left="0" w:right="58"/>
        <w:rPr>
          <w:b/>
        </w:rPr>
      </w:pPr>
    </w:p>
    <w:p w14:paraId="4E67635E" w14:textId="4E002A74" w:rsidR="006D35D8" w:rsidRDefault="000B6855" w:rsidP="00EA61FB">
      <w:pPr>
        <w:pStyle w:val="BodyText"/>
        <w:ind w:left="0" w:right="58"/>
        <w:rPr>
          <w:bCs/>
        </w:rPr>
      </w:pPr>
      <w:r w:rsidRPr="004F4E2A">
        <w:rPr>
          <w:b/>
        </w:rPr>
        <w:t>Photo</w:t>
      </w:r>
      <w:r w:rsidRPr="004F4E2A">
        <w:rPr>
          <w:b/>
          <w:spacing w:val="-2"/>
        </w:rPr>
        <w:t xml:space="preserve"> </w:t>
      </w:r>
      <w:r w:rsidRPr="004F4E2A">
        <w:rPr>
          <w:b/>
        </w:rPr>
        <w:t>of</w:t>
      </w:r>
      <w:r w:rsidRPr="004F4E2A">
        <w:rPr>
          <w:b/>
          <w:spacing w:val="-1"/>
        </w:rPr>
        <w:t xml:space="preserve"> </w:t>
      </w:r>
      <w:r w:rsidR="00EA61FB">
        <w:rPr>
          <w:b/>
        </w:rPr>
        <w:t>SMK</w:t>
      </w:r>
      <w:r w:rsidRPr="004F4E2A">
        <w:rPr>
          <w:b/>
          <w:spacing w:val="-2"/>
        </w:rPr>
        <w:t xml:space="preserve"> </w:t>
      </w:r>
      <w:r w:rsidRPr="004F4E2A">
        <w:rPr>
          <w:b/>
        </w:rPr>
        <w:t>package</w:t>
      </w:r>
      <w:r w:rsidR="00D41FED">
        <w:rPr>
          <w:b/>
        </w:rPr>
        <w:t xml:space="preserve"> and graph at</w:t>
      </w:r>
      <w:r w:rsidRPr="004F4E2A">
        <w:rPr>
          <w:b/>
        </w:rPr>
        <w:t>:</w:t>
      </w:r>
      <w:r w:rsidRPr="00EA61FB">
        <w:rPr>
          <w:b/>
        </w:rPr>
        <w:t xml:space="preserve"> </w:t>
      </w:r>
      <w:hyperlink r:id="rId8" w:history="1">
        <w:r w:rsidR="00EA61FB" w:rsidRPr="00393D7F">
          <w:rPr>
            <w:rStyle w:val="Hyperlink"/>
            <w:bCs/>
          </w:rPr>
          <w:t>https://www.stratedge.com/smk</w:t>
        </w:r>
      </w:hyperlink>
    </w:p>
    <w:bookmarkEnd w:id="0"/>
    <w:p w14:paraId="3663D24A" w14:textId="77777777" w:rsidR="00EA61FB" w:rsidRPr="00EA61FB" w:rsidRDefault="00EA61FB" w:rsidP="00EA61FB">
      <w:pPr>
        <w:pStyle w:val="BodyText"/>
        <w:ind w:left="0" w:right="58"/>
        <w:rPr>
          <w:bCs/>
        </w:rPr>
      </w:pPr>
    </w:p>
    <w:p w14:paraId="6F5BE290" w14:textId="77777777" w:rsidR="000B6855" w:rsidRDefault="000B6855" w:rsidP="001C3115">
      <w:pPr>
        <w:pStyle w:val="Heading1"/>
        <w:spacing w:before="56" w:line="321" w:lineRule="exact"/>
        <w:ind w:left="0"/>
        <w:jc w:val="center"/>
      </w:pPr>
      <w:r>
        <w:t>StratEdge</w:t>
      </w:r>
      <w:r>
        <w:rPr>
          <w:spacing w:val="-2"/>
        </w:rPr>
        <w:t xml:space="preserve"> </w:t>
      </w:r>
      <w:r w:rsidR="00CF736B">
        <w:t>SMK</w:t>
      </w:r>
      <w:r>
        <w:rPr>
          <w:spacing w:val="-3"/>
        </w:rPr>
        <w:t xml:space="preserve"> </w:t>
      </w:r>
      <w:r>
        <w:t>Surface</w:t>
      </w:r>
      <w:r>
        <w:rPr>
          <w:spacing w:val="-2"/>
        </w:rPr>
        <w:t xml:space="preserve"> </w:t>
      </w:r>
      <w:r>
        <w:t>Mount</w:t>
      </w:r>
      <w:r>
        <w:rPr>
          <w:spacing w:val="-2"/>
        </w:rPr>
        <w:t xml:space="preserve"> </w:t>
      </w:r>
      <w:r>
        <w:t>Packages</w:t>
      </w:r>
      <w:r>
        <w:rPr>
          <w:spacing w:val="-1"/>
        </w:rPr>
        <w:t xml:space="preserve"> </w:t>
      </w:r>
      <w:r>
        <w:t>Support</w:t>
      </w:r>
      <w:r>
        <w:rPr>
          <w:spacing w:val="-2"/>
        </w:rPr>
        <w:t xml:space="preserve"> </w:t>
      </w:r>
      <w:r>
        <w:t>DC</w:t>
      </w:r>
      <w:r>
        <w:rPr>
          <w:spacing w:val="-3"/>
        </w:rPr>
        <w:t xml:space="preserve"> </w:t>
      </w:r>
      <w:r>
        <w:t>to</w:t>
      </w:r>
      <w:r>
        <w:rPr>
          <w:spacing w:val="-2"/>
        </w:rPr>
        <w:t xml:space="preserve"> </w:t>
      </w:r>
      <w:r w:rsidR="00E934D0">
        <w:t>26</w:t>
      </w:r>
      <w:r w:rsidR="001C3115">
        <w:t xml:space="preserve"> </w:t>
      </w:r>
      <w:r>
        <w:t>GHz</w:t>
      </w:r>
      <w:r>
        <w:rPr>
          <w:spacing w:val="-2"/>
        </w:rPr>
        <w:t xml:space="preserve"> </w:t>
      </w:r>
      <w:r>
        <w:t>Devices</w:t>
      </w:r>
    </w:p>
    <w:p w14:paraId="330FB137" w14:textId="77777777" w:rsidR="000B6855" w:rsidRDefault="000B6855" w:rsidP="001C3115">
      <w:pPr>
        <w:spacing w:line="275" w:lineRule="exact"/>
        <w:jc w:val="center"/>
        <w:rPr>
          <w:b/>
          <w:i/>
          <w:sz w:val="24"/>
        </w:rPr>
      </w:pPr>
      <w:r>
        <w:rPr>
          <w:b/>
          <w:i/>
          <w:sz w:val="24"/>
        </w:rPr>
        <w:t>For</w:t>
      </w:r>
      <w:r>
        <w:rPr>
          <w:b/>
          <w:i/>
          <w:spacing w:val="-3"/>
          <w:sz w:val="24"/>
        </w:rPr>
        <w:t xml:space="preserve"> </w:t>
      </w:r>
      <w:r>
        <w:rPr>
          <w:b/>
          <w:i/>
          <w:sz w:val="24"/>
        </w:rPr>
        <w:t>VSAT,</w:t>
      </w:r>
      <w:r>
        <w:rPr>
          <w:b/>
          <w:i/>
          <w:spacing w:val="-2"/>
          <w:sz w:val="24"/>
        </w:rPr>
        <w:t xml:space="preserve"> </w:t>
      </w:r>
      <w:r>
        <w:rPr>
          <w:b/>
          <w:i/>
          <w:sz w:val="24"/>
        </w:rPr>
        <w:t>point-to-point,</w:t>
      </w:r>
      <w:r>
        <w:rPr>
          <w:b/>
          <w:i/>
          <w:spacing w:val="-2"/>
          <w:sz w:val="24"/>
        </w:rPr>
        <w:t xml:space="preserve"> </w:t>
      </w:r>
      <w:r>
        <w:rPr>
          <w:b/>
          <w:i/>
          <w:sz w:val="24"/>
        </w:rPr>
        <w:t>point-to-multipoint,</w:t>
      </w:r>
      <w:r>
        <w:rPr>
          <w:b/>
          <w:i/>
          <w:spacing w:val="-2"/>
          <w:sz w:val="24"/>
        </w:rPr>
        <w:t xml:space="preserve"> </w:t>
      </w:r>
      <w:r>
        <w:rPr>
          <w:b/>
          <w:i/>
          <w:sz w:val="24"/>
        </w:rPr>
        <w:t>and</w:t>
      </w:r>
      <w:r>
        <w:rPr>
          <w:b/>
          <w:i/>
          <w:spacing w:val="-2"/>
          <w:sz w:val="24"/>
        </w:rPr>
        <w:t xml:space="preserve"> </w:t>
      </w:r>
      <w:r>
        <w:rPr>
          <w:b/>
          <w:i/>
          <w:sz w:val="24"/>
        </w:rPr>
        <w:t>WiMax</w:t>
      </w:r>
      <w:r>
        <w:rPr>
          <w:b/>
          <w:i/>
          <w:spacing w:val="-2"/>
          <w:sz w:val="24"/>
        </w:rPr>
        <w:t xml:space="preserve"> </w:t>
      </w:r>
      <w:r>
        <w:rPr>
          <w:b/>
          <w:i/>
          <w:sz w:val="24"/>
        </w:rPr>
        <w:t>applications</w:t>
      </w:r>
    </w:p>
    <w:p w14:paraId="7C0E4B0A" w14:textId="77777777" w:rsidR="000B6855" w:rsidRDefault="000B6855" w:rsidP="001C3115">
      <w:pPr>
        <w:pStyle w:val="BodyText"/>
        <w:ind w:left="0"/>
        <w:rPr>
          <w:b/>
          <w:i/>
        </w:rPr>
      </w:pPr>
    </w:p>
    <w:p w14:paraId="4B61CA73" w14:textId="77777777" w:rsidR="000B6855" w:rsidRDefault="000B6855" w:rsidP="000B6855">
      <w:pPr>
        <w:pStyle w:val="BodyText"/>
        <w:ind w:left="0"/>
        <w:rPr>
          <w:b/>
          <w:i/>
        </w:rPr>
      </w:pPr>
    </w:p>
    <w:p w14:paraId="01A07586" w14:textId="66677D22" w:rsidR="000B6855" w:rsidRDefault="00AB660C" w:rsidP="00BE0100">
      <w:pPr>
        <w:pStyle w:val="BodyText"/>
        <w:spacing w:line="360" w:lineRule="auto"/>
        <w:ind w:left="0" w:right="60"/>
      </w:pPr>
      <w:r>
        <w:rPr>
          <w:noProof/>
        </w:rPr>
        <w:drawing>
          <wp:anchor distT="0" distB="0" distL="114300" distR="114300" simplePos="0" relativeHeight="251657728" behindDoc="1" locked="0" layoutInCell="1" allowOverlap="1" wp14:anchorId="08EF3263" wp14:editId="0823F480">
            <wp:simplePos x="0" y="0"/>
            <wp:positionH relativeFrom="column">
              <wp:posOffset>3206115</wp:posOffset>
            </wp:positionH>
            <wp:positionV relativeFrom="paragraph">
              <wp:posOffset>165100</wp:posOffset>
            </wp:positionV>
            <wp:extent cx="2953385" cy="2141220"/>
            <wp:effectExtent l="0" t="0" r="0" b="0"/>
            <wp:wrapTight wrapText="bothSides">
              <wp:wrapPolygon edited="0">
                <wp:start x="0" y="0"/>
                <wp:lineTo x="0" y="21331"/>
                <wp:lineTo x="21456" y="21331"/>
                <wp:lineTo x="2145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3385"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sidR="000B6855" w:rsidRPr="007958A6">
        <w:rPr>
          <w:b/>
        </w:rPr>
        <w:t>San</w:t>
      </w:r>
      <w:r w:rsidR="000B6855">
        <w:rPr>
          <w:b/>
        </w:rPr>
        <w:t>tee</w:t>
      </w:r>
      <w:r w:rsidR="000B6855" w:rsidRPr="007958A6">
        <w:rPr>
          <w:b/>
        </w:rPr>
        <w:t>, Calif</w:t>
      </w:r>
      <w:r w:rsidR="000B6855">
        <w:rPr>
          <w:b/>
        </w:rPr>
        <w:t>.</w:t>
      </w:r>
      <w:r w:rsidR="000B6855" w:rsidRPr="007958A6">
        <w:rPr>
          <w:b/>
        </w:rPr>
        <w:t xml:space="preserve"> — </w:t>
      </w:r>
      <w:r w:rsidR="00E9430F">
        <w:rPr>
          <w:b/>
        </w:rPr>
        <w:t>April</w:t>
      </w:r>
      <w:r w:rsidR="000B6855">
        <w:rPr>
          <w:b/>
        </w:rPr>
        <w:t xml:space="preserve"> </w:t>
      </w:r>
      <w:r w:rsidR="001C3115">
        <w:rPr>
          <w:b/>
        </w:rPr>
        <w:t>27</w:t>
      </w:r>
      <w:r w:rsidR="000B6855" w:rsidRPr="007958A6">
        <w:rPr>
          <w:b/>
        </w:rPr>
        <w:t>, 20</w:t>
      </w:r>
      <w:r w:rsidR="000B6855">
        <w:rPr>
          <w:b/>
        </w:rPr>
        <w:t>21</w:t>
      </w:r>
      <w:r w:rsidR="000B6855" w:rsidRPr="007958A6">
        <w:rPr>
          <w:b/>
        </w:rPr>
        <w:t xml:space="preserve"> — </w:t>
      </w:r>
      <w:hyperlink r:id="rId10" w:history="1">
        <w:r w:rsidR="000B6855" w:rsidRPr="008C1E29">
          <w:rPr>
            <w:color w:val="0000FF"/>
            <w:u w:val="single"/>
          </w:rPr>
          <w:t>StratEdge Corporation</w:t>
        </w:r>
      </w:hyperlink>
      <w:r w:rsidR="000B6855" w:rsidRPr="008C1E29">
        <w:t xml:space="preserve">, </w:t>
      </w:r>
      <w:r w:rsidR="00856FA9" w:rsidRPr="00856FA9">
        <w:t xml:space="preserve">leader in the design and production of high-performance semiconductor packages for microwave, millimeter-wave, and high-speed digital devices, announces </w:t>
      </w:r>
      <w:r w:rsidR="000B6855">
        <w:t xml:space="preserve">the release of its </w:t>
      </w:r>
      <w:r w:rsidR="00CF736B">
        <w:t>SMK</w:t>
      </w:r>
      <w:r w:rsidR="000B6855">
        <w:t xml:space="preserve"> Series surface mount DC to </w:t>
      </w:r>
      <w:r w:rsidR="00E934D0" w:rsidRPr="0013206C">
        <w:t>26</w:t>
      </w:r>
      <w:r w:rsidR="000B6855" w:rsidRPr="0013206C">
        <w:t xml:space="preserve"> Gigahertz</w:t>
      </w:r>
      <w:r w:rsidR="000B6855">
        <w:t xml:space="preserve"> (GHz) packages for</w:t>
      </w:r>
      <w:r w:rsidR="00E934D0">
        <w:t xml:space="preserve"> </w:t>
      </w:r>
      <w:r w:rsidR="000B6855">
        <w:rPr>
          <w:spacing w:val="-57"/>
        </w:rPr>
        <w:t xml:space="preserve"> </w:t>
      </w:r>
      <w:r w:rsidR="000B6855">
        <w:t>test</w:t>
      </w:r>
      <w:r w:rsidR="000B6855">
        <w:rPr>
          <w:spacing w:val="-2"/>
        </w:rPr>
        <w:t xml:space="preserve"> </w:t>
      </w:r>
      <w:r w:rsidR="000B6855">
        <w:t>and</w:t>
      </w:r>
      <w:r w:rsidR="000B6855">
        <w:rPr>
          <w:spacing w:val="-2"/>
        </w:rPr>
        <w:t xml:space="preserve"> </w:t>
      </w:r>
      <w:r w:rsidR="000B6855">
        <w:t>measurement,</w:t>
      </w:r>
      <w:r w:rsidR="000B6855">
        <w:rPr>
          <w:spacing w:val="-2"/>
        </w:rPr>
        <w:t xml:space="preserve"> </w:t>
      </w:r>
      <w:r w:rsidR="000B6855">
        <w:t>VSAT,</w:t>
      </w:r>
      <w:r w:rsidR="000B6855">
        <w:rPr>
          <w:spacing w:val="-2"/>
        </w:rPr>
        <w:t xml:space="preserve"> </w:t>
      </w:r>
      <w:r w:rsidR="000B6855">
        <w:t>point-to-point,</w:t>
      </w:r>
      <w:r w:rsidR="000B6855">
        <w:rPr>
          <w:spacing w:val="-2"/>
        </w:rPr>
        <w:t xml:space="preserve"> </w:t>
      </w:r>
      <w:r w:rsidR="000B6855">
        <w:t>point-to-multipoint,</w:t>
      </w:r>
      <w:r w:rsidR="000B6855">
        <w:rPr>
          <w:spacing w:val="-2"/>
        </w:rPr>
        <w:t xml:space="preserve"> </w:t>
      </w:r>
      <w:r w:rsidR="000B6855">
        <w:t>and</w:t>
      </w:r>
      <w:r w:rsidR="000B6855">
        <w:rPr>
          <w:spacing w:val="-2"/>
        </w:rPr>
        <w:t xml:space="preserve"> </w:t>
      </w:r>
      <w:r w:rsidR="000B6855">
        <w:t>WiMax applications.</w:t>
      </w:r>
      <w:r w:rsidR="00BE0100">
        <w:t xml:space="preserve"> </w:t>
      </w:r>
      <w:r w:rsidR="000B6855">
        <w:t>These</w:t>
      </w:r>
      <w:r w:rsidR="000B6855">
        <w:rPr>
          <w:spacing w:val="-4"/>
        </w:rPr>
        <w:t xml:space="preserve"> </w:t>
      </w:r>
      <w:r w:rsidR="000B6855">
        <w:t>power</w:t>
      </w:r>
      <w:r w:rsidR="000B6855">
        <w:rPr>
          <w:spacing w:val="-3"/>
        </w:rPr>
        <w:t xml:space="preserve"> </w:t>
      </w:r>
      <w:r w:rsidR="000B6855">
        <w:t>packages</w:t>
      </w:r>
      <w:r w:rsidR="000B6855">
        <w:rPr>
          <w:spacing w:val="-3"/>
        </w:rPr>
        <w:t xml:space="preserve"> </w:t>
      </w:r>
      <w:r w:rsidR="000B6855">
        <w:t>have</w:t>
      </w:r>
      <w:r w:rsidR="000B6855">
        <w:rPr>
          <w:spacing w:val="-3"/>
        </w:rPr>
        <w:t xml:space="preserve"> </w:t>
      </w:r>
      <w:r w:rsidR="000B6855">
        <w:t>low</w:t>
      </w:r>
      <w:r w:rsidR="000B6855">
        <w:rPr>
          <w:spacing w:val="-4"/>
        </w:rPr>
        <w:t xml:space="preserve"> </w:t>
      </w:r>
      <w:r w:rsidR="000B6855">
        <w:t>insertion</w:t>
      </w:r>
      <w:r w:rsidR="000B6855">
        <w:rPr>
          <w:spacing w:val="-2"/>
        </w:rPr>
        <w:t xml:space="preserve"> </w:t>
      </w:r>
      <w:r w:rsidR="000B6855">
        <w:t>loss,</w:t>
      </w:r>
      <w:r w:rsidR="000B6855">
        <w:rPr>
          <w:spacing w:val="-1"/>
        </w:rPr>
        <w:t xml:space="preserve"> </w:t>
      </w:r>
      <w:r w:rsidR="000B6855">
        <w:t>good</w:t>
      </w:r>
      <w:r w:rsidR="000B6855">
        <w:rPr>
          <w:spacing w:val="-2"/>
        </w:rPr>
        <w:t xml:space="preserve"> </w:t>
      </w:r>
      <w:r w:rsidR="000B6855">
        <w:t>return</w:t>
      </w:r>
      <w:r w:rsidR="000B6855">
        <w:rPr>
          <w:spacing w:val="-2"/>
        </w:rPr>
        <w:t xml:space="preserve"> </w:t>
      </w:r>
      <w:r w:rsidR="000B6855">
        <w:t>loss,</w:t>
      </w:r>
      <w:r w:rsidR="000B6855">
        <w:rPr>
          <w:spacing w:val="-3"/>
        </w:rPr>
        <w:t xml:space="preserve"> </w:t>
      </w:r>
      <w:r w:rsidR="000B6855">
        <w:t>and excellent</w:t>
      </w:r>
      <w:r w:rsidR="000B6855">
        <w:rPr>
          <w:spacing w:val="-3"/>
        </w:rPr>
        <w:t xml:space="preserve"> </w:t>
      </w:r>
      <w:r w:rsidR="000B6855">
        <w:t>thermal</w:t>
      </w:r>
      <w:r w:rsidR="000B6855">
        <w:rPr>
          <w:spacing w:val="-57"/>
        </w:rPr>
        <w:t xml:space="preserve"> </w:t>
      </w:r>
      <w:r w:rsidR="00E934D0">
        <w:rPr>
          <w:spacing w:val="-57"/>
        </w:rPr>
        <w:t xml:space="preserve">       </w:t>
      </w:r>
      <w:r w:rsidR="004265CB">
        <w:rPr>
          <w:spacing w:val="-57"/>
        </w:rPr>
        <w:t xml:space="preserve"> </w:t>
      </w:r>
      <w:r w:rsidR="000B6855">
        <w:t>properties.</w:t>
      </w:r>
    </w:p>
    <w:p w14:paraId="03C93DB2" w14:textId="77777777" w:rsidR="0013206C" w:rsidRDefault="0013206C" w:rsidP="000B6855">
      <w:pPr>
        <w:pStyle w:val="BodyText"/>
        <w:spacing w:before="10"/>
        <w:ind w:left="0"/>
        <w:rPr>
          <w:sz w:val="35"/>
        </w:rPr>
      </w:pPr>
    </w:p>
    <w:p w14:paraId="5A5088FD" w14:textId="48271B62" w:rsidR="000B6855" w:rsidRDefault="00AB660C" w:rsidP="00D657FB">
      <w:pPr>
        <w:pStyle w:val="BodyText"/>
        <w:spacing w:line="360" w:lineRule="auto"/>
        <w:ind w:left="0" w:right="230"/>
      </w:pPr>
      <w:r>
        <w:rPr>
          <w:noProof/>
        </w:rPr>
        <w:drawing>
          <wp:anchor distT="0" distB="0" distL="114300" distR="114300" simplePos="0" relativeHeight="251658752" behindDoc="1" locked="0" layoutInCell="1" allowOverlap="1" wp14:anchorId="5B6CAD25" wp14:editId="1FB399FC">
            <wp:simplePos x="0" y="0"/>
            <wp:positionH relativeFrom="column">
              <wp:posOffset>0</wp:posOffset>
            </wp:positionH>
            <wp:positionV relativeFrom="paragraph">
              <wp:posOffset>0</wp:posOffset>
            </wp:positionV>
            <wp:extent cx="2743200" cy="2118360"/>
            <wp:effectExtent l="0" t="0" r="0" b="0"/>
            <wp:wrapTight wrapText="bothSides">
              <wp:wrapPolygon edited="0">
                <wp:start x="0" y="0"/>
                <wp:lineTo x="0" y="21367"/>
                <wp:lineTo x="21450" y="21367"/>
                <wp:lineTo x="2145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2118360"/>
                    </a:xfrm>
                    <a:prstGeom prst="rect">
                      <a:avLst/>
                    </a:prstGeom>
                    <a:noFill/>
                    <a:ln>
                      <a:noFill/>
                    </a:ln>
                  </pic:spPr>
                </pic:pic>
              </a:graphicData>
            </a:graphic>
            <wp14:sizeRelH relativeFrom="page">
              <wp14:pctWidth>0</wp14:pctWidth>
            </wp14:sizeRelH>
            <wp14:sizeRelV relativeFrom="page">
              <wp14:pctHeight>0</wp14:pctHeight>
            </wp14:sizeRelV>
          </wp:anchor>
        </w:drawing>
      </w:r>
      <w:r w:rsidR="000B6855">
        <w:t xml:space="preserve">The </w:t>
      </w:r>
      <w:r w:rsidR="00CF736B">
        <w:t>SMK</w:t>
      </w:r>
      <w:r w:rsidR="000B6855">
        <w:t xml:space="preserve"> Series ceramic packages were designed to provide good electrical transition</w:t>
      </w:r>
      <w:r w:rsidR="000B6855">
        <w:rPr>
          <w:spacing w:val="1"/>
        </w:rPr>
        <w:t xml:space="preserve"> </w:t>
      </w:r>
      <w:r w:rsidR="000B6855">
        <w:t xml:space="preserve">performance for die in the DC </w:t>
      </w:r>
      <w:r w:rsidR="000B6855" w:rsidRPr="0013206C">
        <w:t xml:space="preserve">to </w:t>
      </w:r>
      <w:r w:rsidR="00E934D0" w:rsidRPr="0013206C">
        <w:t>26</w:t>
      </w:r>
      <w:r w:rsidR="001C3115" w:rsidRPr="0013206C">
        <w:t xml:space="preserve"> </w:t>
      </w:r>
      <w:r w:rsidR="000B6855" w:rsidRPr="0013206C">
        <w:t>GHz</w:t>
      </w:r>
      <w:r w:rsidR="000B6855">
        <w:t xml:space="preserve"> range.</w:t>
      </w:r>
      <w:r w:rsidR="001C3115">
        <w:t xml:space="preserve"> </w:t>
      </w:r>
      <w:r w:rsidR="004265CB">
        <w:t>See accompanying s-parameter plot displaying the 580495 package performance.</w:t>
      </w:r>
      <w:r w:rsidR="000B6855">
        <w:rPr>
          <w:spacing w:val="1"/>
        </w:rPr>
        <w:t xml:space="preserve"> </w:t>
      </w:r>
      <w:r w:rsidR="000B6855">
        <w:t>The packages are made to provide wideband electrical</w:t>
      </w:r>
      <w:r w:rsidR="000B6855">
        <w:rPr>
          <w:spacing w:val="1"/>
        </w:rPr>
        <w:t xml:space="preserve"> </w:t>
      </w:r>
      <w:r w:rsidR="000B6855">
        <w:t>performance and incorporate copper composite bases for enhanced thermal dissipation.</w:t>
      </w:r>
      <w:r w:rsidR="000B6855">
        <w:rPr>
          <w:spacing w:val="1"/>
        </w:rPr>
        <w:t xml:space="preserve"> </w:t>
      </w:r>
      <w:r w:rsidR="000B6855">
        <w:t>These</w:t>
      </w:r>
      <w:r w:rsidR="000B6855">
        <w:rPr>
          <w:spacing w:val="1"/>
        </w:rPr>
        <w:t xml:space="preserve"> </w:t>
      </w:r>
      <w:r w:rsidR="000B6855">
        <w:t>are true surface mount packages that allow automated assembly and soldering for high volume</w:t>
      </w:r>
      <w:r w:rsidR="000B6855">
        <w:rPr>
          <w:spacing w:val="1"/>
        </w:rPr>
        <w:t xml:space="preserve"> </w:t>
      </w:r>
      <w:r w:rsidR="000B6855">
        <w:t>production of devices without sacrificing electrical and thermal performance.</w:t>
      </w:r>
      <w:r w:rsidR="000B6855">
        <w:rPr>
          <w:spacing w:val="1"/>
        </w:rPr>
        <w:t xml:space="preserve"> </w:t>
      </w:r>
      <w:r w:rsidR="000B6855">
        <w:t>They are sealed</w:t>
      </w:r>
      <w:r w:rsidR="000B6855">
        <w:rPr>
          <w:spacing w:val="1"/>
        </w:rPr>
        <w:t xml:space="preserve"> </w:t>
      </w:r>
      <w:r w:rsidR="000B6855">
        <w:lastRenderedPageBreak/>
        <w:t>with</w:t>
      </w:r>
      <w:r w:rsidR="000B6855">
        <w:rPr>
          <w:spacing w:val="-3"/>
        </w:rPr>
        <w:t xml:space="preserve"> </w:t>
      </w:r>
      <w:r w:rsidR="000B6855">
        <w:t>cup-shaped</w:t>
      </w:r>
      <w:r w:rsidR="000B6855">
        <w:rPr>
          <w:spacing w:val="-2"/>
        </w:rPr>
        <w:t xml:space="preserve"> </w:t>
      </w:r>
      <w:r w:rsidR="000B6855">
        <w:t>liquid</w:t>
      </w:r>
      <w:r w:rsidR="000B6855">
        <w:rPr>
          <w:spacing w:val="-2"/>
        </w:rPr>
        <w:t xml:space="preserve"> </w:t>
      </w:r>
      <w:r w:rsidR="000B6855">
        <w:t>crystal</w:t>
      </w:r>
      <w:r w:rsidR="000B6855">
        <w:rPr>
          <w:spacing w:val="-2"/>
        </w:rPr>
        <w:t xml:space="preserve"> </w:t>
      </w:r>
      <w:r w:rsidR="000B6855">
        <w:t>polymer</w:t>
      </w:r>
      <w:r w:rsidR="000B6855">
        <w:rPr>
          <w:spacing w:val="-4"/>
        </w:rPr>
        <w:t xml:space="preserve"> </w:t>
      </w:r>
      <w:r w:rsidR="000B6855">
        <w:t>lids</w:t>
      </w:r>
      <w:r w:rsidR="000B6855">
        <w:rPr>
          <w:spacing w:val="-2"/>
        </w:rPr>
        <w:t xml:space="preserve"> </w:t>
      </w:r>
      <w:r w:rsidR="000B6855">
        <w:t>with</w:t>
      </w:r>
      <w:r w:rsidR="000B6855">
        <w:rPr>
          <w:spacing w:val="-2"/>
        </w:rPr>
        <w:t xml:space="preserve"> </w:t>
      </w:r>
      <w:r w:rsidR="000B6855">
        <w:t>B-stage</w:t>
      </w:r>
      <w:r w:rsidR="000B6855">
        <w:rPr>
          <w:spacing w:val="-1"/>
        </w:rPr>
        <w:t xml:space="preserve"> </w:t>
      </w:r>
      <w:r w:rsidR="000B6855">
        <w:t>epoxy</w:t>
      </w:r>
      <w:r w:rsidR="000B6855">
        <w:rPr>
          <w:spacing w:val="-7"/>
        </w:rPr>
        <w:t xml:space="preserve"> </w:t>
      </w:r>
      <w:r w:rsidR="000B6855">
        <w:t>preforms</w:t>
      </w:r>
      <w:r w:rsidR="000B6855">
        <w:rPr>
          <w:spacing w:val="-3"/>
        </w:rPr>
        <w:t xml:space="preserve"> </w:t>
      </w:r>
      <w:r w:rsidR="000B6855">
        <w:t>that</w:t>
      </w:r>
      <w:r w:rsidR="000B6855">
        <w:rPr>
          <w:spacing w:val="-2"/>
        </w:rPr>
        <w:t xml:space="preserve"> </w:t>
      </w:r>
      <w:r w:rsidR="000B6855">
        <w:t>are</w:t>
      </w:r>
      <w:r w:rsidR="000B6855">
        <w:rPr>
          <w:spacing w:val="-3"/>
        </w:rPr>
        <w:t xml:space="preserve"> </w:t>
      </w:r>
      <w:r w:rsidR="000B6855">
        <w:t>provided</w:t>
      </w:r>
      <w:r w:rsidR="000B6855">
        <w:rPr>
          <w:spacing w:val="-2"/>
        </w:rPr>
        <w:t xml:space="preserve"> </w:t>
      </w:r>
      <w:r w:rsidR="000B6855">
        <w:t>with</w:t>
      </w:r>
      <w:r w:rsidR="001C3115">
        <w:t xml:space="preserve"> </w:t>
      </w:r>
      <w:r w:rsidR="000B6855">
        <w:rPr>
          <w:spacing w:val="-57"/>
        </w:rPr>
        <w:t xml:space="preserve"> </w:t>
      </w:r>
      <w:r w:rsidR="00E934D0">
        <w:rPr>
          <w:spacing w:val="-57"/>
        </w:rPr>
        <w:t xml:space="preserve"> </w:t>
      </w:r>
      <w:r w:rsidR="000B6855">
        <w:t>the</w:t>
      </w:r>
      <w:r w:rsidR="000B6855">
        <w:rPr>
          <w:spacing w:val="-2"/>
        </w:rPr>
        <w:t xml:space="preserve"> </w:t>
      </w:r>
      <w:r w:rsidR="004265CB">
        <w:t>lids</w:t>
      </w:r>
      <w:r w:rsidR="000B6855">
        <w:t>.</w:t>
      </w:r>
    </w:p>
    <w:p w14:paraId="5EA44781" w14:textId="77777777" w:rsidR="000B6855" w:rsidRDefault="000B6855" w:rsidP="000B6855">
      <w:pPr>
        <w:pStyle w:val="BodyText"/>
        <w:ind w:left="0"/>
        <w:rPr>
          <w:sz w:val="20"/>
        </w:rPr>
      </w:pPr>
    </w:p>
    <w:p w14:paraId="5F580889" w14:textId="77777777" w:rsidR="000B6855" w:rsidRDefault="000B6855" w:rsidP="00D657FB">
      <w:pPr>
        <w:pStyle w:val="BodyText"/>
        <w:spacing w:before="185" w:line="360" w:lineRule="auto"/>
        <w:ind w:left="0" w:right="230"/>
      </w:pPr>
      <w:r>
        <w:t>“Plastic packages can’t handle the heat produced by die with high power dissipations,” said</w:t>
      </w:r>
      <w:r>
        <w:rPr>
          <w:spacing w:val="1"/>
        </w:rPr>
        <w:t xml:space="preserve"> </w:t>
      </w:r>
      <w:r>
        <w:t xml:space="preserve">StratEdge vice president of </w:t>
      </w:r>
      <w:r w:rsidR="001D6DBA">
        <w:t>Global Sales</w:t>
      </w:r>
      <w:r>
        <w:t xml:space="preserve"> Casey Krawiec.</w:t>
      </w:r>
      <w:r>
        <w:rPr>
          <w:spacing w:val="1"/>
        </w:rPr>
        <w:t xml:space="preserve"> </w:t>
      </w:r>
      <w:r>
        <w:t xml:space="preserve">“Our </w:t>
      </w:r>
      <w:r w:rsidR="00CF736B">
        <w:t>SMK</w:t>
      </w:r>
      <w:r>
        <w:t xml:space="preserve"> series can handle</w:t>
      </w:r>
      <w:r w:rsidR="001D6DBA">
        <w:t xml:space="preserve"> </w:t>
      </w:r>
      <w:r>
        <w:rPr>
          <w:spacing w:val="-57"/>
        </w:rPr>
        <w:t xml:space="preserve"> </w:t>
      </w:r>
      <w:r w:rsidR="001D6DBA">
        <w:rPr>
          <w:spacing w:val="-57"/>
        </w:rPr>
        <w:t xml:space="preserve"> </w:t>
      </w:r>
      <w:r>
        <w:t>both the thermal and electrical requirements of these devices and can be used in many high frequency applications because of their wideband performance.</w:t>
      </w:r>
      <w:r>
        <w:rPr>
          <w:spacing w:val="1"/>
        </w:rPr>
        <w:t xml:space="preserve"> </w:t>
      </w:r>
      <w:r>
        <w:t>Our</w:t>
      </w:r>
      <w:r>
        <w:rPr>
          <w:spacing w:val="1"/>
        </w:rPr>
        <w:t xml:space="preserve"> </w:t>
      </w:r>
      <w:r>
        <w:t>customers</w:t>
      </w:r>
      <w:r>
        <w:rPr>
          <w:spacing w:val="-1"/>
        </w:rPr>
        <w:t xml:space="preserve"> </w:t>
      </w:r>
      <w:r>
        <w:t>who</w:t>
      </w:r>
      <w:r>
        <w:rPr>
          <w:spacing w:val="-1"/>
        </w:rPr>
        <w:t xml:space="preserve"> </w:t>
      </w:r>
      <w:r>
        <w:t>have</w:t>
      </w:r>
      <w:r>
        <w:rPr>
          <w:spacing w:val="-1"/>
        </w:rPr>
        <w:t xml:space="preserve"> </w:t>
      </w:r>
      <w:r>
        <w:t>used</w:t>
      </w:r>
      <w:r>
        <w:rPr>
          <w:spacing w:val="-1"/>
        </w:rPr>
        <w:t xml:space="preserve"> </w:t>
      </w:r>
      <w:r>
        <w:t>them are</w:t>
      </w:r>
      <w:r>
        <w:rPr>
          <w:spacing w:val="-2"/>
        </w:rPr>
        <w:t xml:space="preserve"> </w:t>
      </w:r>
      <w:r>
        <w:t>extremely</w:t>
      </w:r>
      <w:r>
        <w:rPr>
          <w:spacing w:val="-5"/>
        </w:rPr>
        <w:t xml:space="preserve"> </w:t>
      </w:r>
      <w:r>
        <w:t>pleased</w:t>
      </w:r>
      <w:r>
        <w:rPr>
          <w:spacing w:val="-1"/>
        </w:rPr>
        <w:t xml:space="preserve"> </w:t>
      </w:r>
      <w:r>
        <w:t>with their</w:t>
      </w:r>
      <w:r>
        <w:rPr>
          <w:spacing w:val="-2"/>
        </w:rPr>
        <w:t xml:space="preserve"> </w:t>
      </w:r>
      <w:r>
        <w:t>performance</w:t>
      </w:r>
      <w:r w:rsidR="001D6DBA">
        <w:t xml:space="preserve"> and the convenien</w:t>
      </w:r>
      <w:r w:rsidR="00D657FB">
        <w:t>ce</w:t>
      </w:r>
      <w:r w:rsidR="001D6DBA">
        <w:t xml:space="preserve"> of them being surface mount</w:t>
      </w:r>
      <w:r>
        <w:t>.”</w:t>
      </w:r>
      <w:r w:rsidR="001D6DBA">
        <w:t xml:space="preserve"> </w:t>
      </w:r>
    </w:p>
    <w:p w14:paraId="4F4C6675" w14:textId="0D2C4D67" w:rsidR="005228B7" w:rsidRDefault="005228B7" w:rsidP="005228B7">
      <w:pPr>
        <w:pStyle w:val="BodyText"/>
        <w:spacing w:before="185" w:line="360" w:lineRule="auto"/>
        <w:ind w:left="0" w:right="230"/>
      </w:pPr>
      <w:r w:rsidRPr="005228B7">
        <w:t>For more information about StratEdge, email </w:t>
      </w:r>
      <w:hyperlink r:id="rId12" w:history="1">
        <w:r w:rsidRPr="005228B7">
          <w:rPr>
            <w:rStyle w:val="Hyperlink"/>
          </w:rPr>
          <w:t>info@stratedge.com</w:t>
        </w:r>
      </w:hyperlink>
      <w:r w:rsidRPr="005228B7">
        <w:t>, or visit our website at </w:t>
      </w:r>
      <w:hyperlink r:id="rId13" w:tgtFrame="_blank" w:history="1">
        <w:r w:rsidRPr="005228B7">
          <w:rPr>
            <w:rStyle w:val="Hyperlink"/>
          </w:rPr>
          <w:t>www.stratedge.com</w:t>
        </w:r>
      </w:hyperlink>
      <w:r w:rsidRPr="005228B7">
        <w:t>.</w:t>
      </w:r>
    </w:p>
    <w:p w14:paraId="4103658E" w14:textId="77777777" w:rsidR="00992962" w:rsidRPr="00C24FC7" w:rsidRDefault="00992962" w:rsidP="00D90BF6">
      <w:pPr>
        <w:pStyle w:val="BodyText"/>
        <w:ind w:left="0" w:right="60"/>
      </w:pPr>
    </w:p>
    <w:p w14:paraId="3A5BC444" w14:textId="77777777" w:rsidR="00B37A69" w:rsidRPr="00A67883" w:rsidRDefault="00B37A69" w:rsidP="00B37A69">
      <w:pPr>
        <w:pStyle w:val="Pressrelease"/>
        <w:rPr>
          <w:b/>
        </w:rPr>
      </w:pPr>
      <w:r w:rsidRPr="00A67883">
        <w:rPr>
          <w:b/>
        </w:rPr>
        <w:t>About StratEdge</w:t>
      </w:r>
    </w:p>
    <w:p w14:paraId="6D8529B6" w14:textId="77777777" w:rsidR="00B37A69" w:rsidRPr="001C208B" w:rsidRDefault="00356A2D" w:rsidP="00B37A69">
      <w:pPr>
        <w:pStyle w:val="Pressrelease"/>
        <w:rPr>
          <w:shd w:val="clear" w:color="auto" w:fill="FFFFFF"/>
          <w:lang w:val="en-US"/>
        </w:rPr>
      </w:pPr>
      <w:hyperlink r:id="rId14" w:history="1">
        <w:r w:rsidR="00B37A69" w:rsidRPr="003700DA">
          <w:rPr>
            <w:rStyle w:val="Hyperlink"/>
            <w:shd w:val="clear" w:color="auto" w:fill="FFFFFF"/>
          </w:rPr>
          <w:t>StratEdge Corporation</w:t>
        </w:r>
      </w:hyperlink>
      <w:r w:rsidR="00B37A69" w:rsidRPr="003700DA">
        <w:rPr>
          <w:shd w:val="clear" w:color="auto" w:fill="FFFFFF"/>
          <w:lang w:val="en-US"/>
        </w:rPr>
        <w:t>, founded in 1992, designs, manufactures, and provides assembly services for a complete line of high-frequency and high-power semiconductor packages operating from DC to 63+ GHz. StratEdge offers post-fired ceramic, low-cost molded ceramic, and ceramic QFN packages, and specializes in packages for extremely demanding gallium arsenide (GaAs) and gallium nitride (GaN) devices. Markets served include telecom for 5G, VSAT, broadband wireless, satellite, military, test and measurement, automotive, clean energy, and down-hole. All packages are lead-free and most meet RoHS and WEEE standards. StratEdge is ITAR registered and an ISO 9001:2015 certified facility located in Santee, California, near San Diego.</w:t>
      </w:r>
    </w:p>
    <w:p w14:paraId="289E101F" w14:textId="77777777" w:rsidR="00B37A69" w:rsidRDefault="00B37A69" w:rsidP="00B37A69">
      <w:pPr>
        <w:pStyle w:val="Pressrelease"/>
        <w:jc w:val="center"/>
        <w:rPr>
          <w:rFonts w:eastAsia="Meiryo"/>
        </w:rPr>
      </w:pPr>
      <w:r>
        <w:rPr>
          <w:rFonts w:eastAsia="Meiryo"/>
        </w:rPr>
        <w:t>###</w:t>
      </w:r>
    </w:p>
    <w:p w14:paraId="52DD4968" w14:textId="77777777" w:rsidR="00B37A69" w:rsidRPr="00A1408F" w:rsidRDefault="00B37A69" w:rsidP="00B37A69">
      <w:pPr>
        <w:pStyle w:val="NoSpacing"/>
        <w:rPr>
          <w:b/>
        </w:rPr>
      </w:pPr>
      <w:r w:rsidRPr="00A1408F">
        <w:rPr>
          <w:b/>
        </w:rPr>
        <w:t xml:space="preserve">For more information contact: </w:t>
      </w:r>
    </w:p>
    <w:p w14:paraId="0E55F3F3" w14:textId="77777777" w:rsidR="005E49A5" w:rsidRDefault="005E49A5" w:rsidP="00B37A69">
      <w:pPr>
        <w:pStyle w:val="NoSpacing"/>
        <w:sectPr w:rsidR="005E49A5" w:rsidSect="00DE68A9">
          <w:pgSz w:w="12240" w:h="15840"/>
          <w:pgMar w:top="1440" w:right="1440" w:bottom="1620" w:left="1440" w:header="720" w:footer="720" w:gutter="0"/>
          <w:cols w:space="720"/>
          <w:docGrid w:linePitch="299"/>
        </w:sectPr>
      </w:pPr>
    </w:p>
    <w:p w14:paraId="127C6A9A" w14:textId="77777777" w:rsidR="00B37A69" w:rsidRPr="00A1408F" w:rsidRDefault="00B37A69" w:rsidP="00B37A69">
      <w:pPr>
        <w:pStyle w:val="NoSpacing"/>
        <w:rPr>
          <w:rFonts w:eastAsia="Meiryo"/>
        </w:rPr>
      </w:pPr>
      <w:r w:rsidRPr="00A1408F">
        <w:t>Casey Krawiec</w:t>
      </w:r>
    </w:p>
    <w:p w14:paraId="4A1247B3" w14:textId="77777777" w:rsidR="00B37A69" w:rsidRPr="00A1408F" w:rsidRDefault="00B37A69" w:rsidP="00B37A69">
      <w:pPr>
        <w:pStyle w:val="NoSpacing"/>
      </w:pPr>
      <w:r w:rsidRPr="00A1408F">
        <w:t>StratEdge Corporation</w:t>
      </w:r>
    </w:p>
    <w:p w14:paraId="3A5568E2" w14:textId="77777777" w:rsidR="00B37A69" w:rsidRPr="00A1408F" w:rsidRDefault="00B37A69" w:rsidP="00B37A69">
      <w:pPr>
        <w:pStyle w:val="NoSpacing"/>
        <w:rPr>
          <w:rFonts w:cs="Times New Roman"/>
        </w:rPr>
      </w:pPr>
      <w:r w:rsidRPr="00A1408F">
        <w:rPr>
          <w:rFonts w:cs="Times New Roman"/>
        </w:rPr>
        <w:t xml:space="preserve">9424 Abraham Way, Santee, CA 92071 </w:t>
      </w:r>
    </w:p>
    <w:p w14:paraId="79A56B2F" w14:textId="77777777" w:rsidR="00B37A69" w:rsidRPr="003A71DC" w:rsidRDefault="00B37A69" w:rsidP="00B37A69">
      <w:pPr>
        <w:pStyle w:val="NoSpacing"/>
        <w:rPr>
          <w:color w:val="000000"/>
          <w:lang w:val="fr-FR"/>
        </w:rPr>
      </w:pPr>
      <w:r w:rsidRPr="003A71DC">
        <w:rPr>
          <w:color w:val="000000"/>
          <w:lang w:val="fr-FR"/>
        </w:rPr>
        <w:t xml:space="preserve">Email: </w:t>
      </w:r>
      <w:hyperlink r:id="rId15" w:history="1">
        <w:r w:rsidRPr="003A71DC">
          <w:rPr>
            <w:rStyle w:val="Hyperlink"/>
            <w:lang w:val="fr-FR"/>
          </w:rPr>
          <w:t>c.krawiec@stratedge.com</w:t>
        </w:r>
      </w:hyperlink>
      <w:r w:rsidRPr="003A71DC">
        <w:rPr>
          <w:color w:val="000000"/>
          <w:lang w:val="fr-FR"/>
        </w:rPr>
        <w:t xml:space="preserve"> </w:t>
      </w:r>
      <w:r w:rsidRPr="003A71DC">
        <w:rPr>
          <w:color w:val="000000"/>
          <w:lang w:val="fr-FR"/>
        </w:rPr>
        <w:br/>
        <w:t>Phone: +1.858.569.5000</w:t>
      </w:r>
    </w:p>
    <w:p w14:paraId="5A0DD60B" w14:textId="77777777" w:rsidR="005E49A5" w:rsidRPr="00D3786E" w:rsidRDefault="005E49A5" w:rsidP="00B37A69">
      <w:pPr>
        <w:pStyle w:val="NoSpacing"/>
        <w:rPr>
          <w:lang w:val="fr-FR"/>
        </w:rPr>
      </w:pPr>
    </w:p>
    <w:p w14:paraId="5FD95A75" w14:textId="77777777" w:rsidR="00B37A69" w:rsidRPr="00A1408F" w:rsidRDefault="005E49A5" w:rsidP="00B37A69">
      <w:pPr>
        <w:pStyle w:val="NoSpacing"/>
      </w:pPr>
      <w:r w:rsidRPr="00D272DC">
        <w:br w:type="column"/>
      </w:r>
      <w:r w:rsidR="00B37A69">
        <w:t>Tricia McGough</w:t>
      </w:r>
    </w:p>
    <w:p w14:paraId="30701B03" w14:textId="77777777" w:rsidR="00B37A69" w:rsidRPr="00A1408F" w:rsidRDefault="00B37A69" w:rsidP="00B37A69">
      <w:pPr>
        <w:pStyle w:val="NoSpacing"/>
      </w:pPr>
      <w:r>
        <w:t>TW Marketing</w:t>
      </w:r>
      <w:r w:rsidRPr="00A1408F">
        <w:t xml:space="preserve"> (agency)</w:t>
      </w:r>
    </w:p>
    <w:p w14:paraId="57C91A21" w14:textId="77777777" w:rsidR="00464451" w:rsidRPr="00DD3253" w:rsidRDefault="00B37A69" w:rsidP="00B37A69">
      <w:pPr>
        <w:pStyle w:val="NoSpacing"/>
        <w:rPr>
          <w:rStyle w:val="Hyperlink"/>
          <w:lang w:val="fr-FR"/>
        </w:rPr>
      </w:pPr>
      <w:r w:rsidRPr="00DD3253">
        <w:rPr>
          <w:lang w:val="fr-FR"/>
        </w:rPr>
        <w:t xml:space="preserve">Email: </w:t>
      </w:r>
      <w:hyperlink r:id="rId16" w:history="1">
        <w:r w:rsidRPr="00DD3253">
          <w:rPr>
            <w:rStyle w:val="Hyperlink"/>
            <w:lang w:val="fr-FR"/>
          </w:rPr>
          <w:t>tricia@twmarketing.net</w:t>
        </w:r>
      </w:hyperlink>
    </w:p>
    <w:p w14:paraId="58FC4E3C" w14:textId="77777777" w:rsidR="00992962" w:rsidRPr="00DD3253" w:rsidRDefault="00464451" w:rsidP="005E49A5">
      <w:pPr>
        <w:pStyle w:val="NoSpacing"/>
        <w:rPr>
          <w:rFonts w:cs="Times New Roman"/>
          <w:lang w:val="fr-FR"/>
        </w:rPr>
      </w:pPr>
      <w:r w:rsidRPr="00DD3253">
        <w:rPr>
          <w:lang w:val="fr-FR"/>
        </w:rPr>
        <w:t>Phone: +1.254.383.9700</w:t>
      </w:r>
      <w:bookmarkStart w:id="1" w:name="call"/>
      <w:bookmarkEnd w:id="1"/>
    </w:p>
    <w:sectPr w:rsidR="00992962" w:rsidRPr="00DD3253" w:rsidSect="005E49A5">
      <w:type w:val="continuous"/>
      <w:pgSz w:w="12240" w:h="15840"/>
      <w:pgMar w:top="1440" w:right="1440" w:bottom="1440" w:left="1440" w:header="720" w:footer="720"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B865F" w14:textId="77777777" w:rsidR="00346A10" w:rsidRDefault="00346A10" w:rsidP="002C71A4">
      <w:r>
        <w:separator/>
      </w:r>
    </w:p>
  </w:endnote>
  <w:endnote w:type="continuationSeparator" w:id="0">
    <w:p w14:paraId="1C36DE82" w14:textId="77777777" w:rsidR="00346A10" w:rsidRDefault="00346A10" w:rsidP="002C7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10102FF" w:usb1="EAC7FFFF" w:usb2="0801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B5295" w14:textId="77777777" w:rsidR="00346A10" w:rsidRDefault="00346A10" w:rsidP="002C71A4">
      <w:r>
        <w:separator/>
      </w:r>
    </w:p>
  </w:footnote>
  <w:footnote w:type="continuationSeparator" w:id="0">
    <w:p w14:paraId="2895B3DA" w14:textId="77777777" w:rsidR="00346A10" w:rsidRDefault="00346A10" w:rsidP="002C7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962"/>
    <w:rsid w:val="000512E4"/>
    <w:rsid w:val="000B6855"/>
    <w:rsid w:val="000D775C"/>
    <w:rsid w:val="0011020E"/>
    <w:rsid w:val="00132027"/>
    <w:rsid w:val="0013206C"/>
    <w:rsid w:val="00152702"/>
    <w:rsid w:val="00165210"/>
    <w:rsid w:val="00172A6D"/>
    <w:rsid w:val="001A5C72"/>
    <w:rsid w:val="001C3115"/>
    <w:rsid w:val="001D191E"/>
    <w:rsid w:val="001D6DBA"/>
    <w:rsid w:val="00210147"/>
    <w:rsid w:val="002624BD"/>
    <w:rsid w:val="00296A9A"/>
    <w:rsid w:val="002C71A4"/>
    <w:rsid w:val="002F38EA"/>
    <w:rsid w:val="0032682B"/>
    <w:rsid w:val="00346A10"/>
    <w:rsid w:val="00356A2D"/>
    <w:rsid w:val="00372D33"/>
    <w:rsid w:val="00395292"/>
    <w:rsid w:val="003F5EA9"/>
    <w:rsid w:val="0040036A"/>
    <w:rsid w:val="0041286F"/>
    <w:rsid w:val="00417B59"/>
    <w:rsid w:val="004265CB"/>
    <w:rsid w:val="00435C2F"/>
    <w:rsid w:val="00464451"/>
    <w:rsid w:val="004B2573"/>
    <w:rsid w:val="004F4E2A"/>
    <w:rsid w:val="005228B7"/>
    <w:rsid w:val="0053196C"/>
    <w:rsid w:val="005516AB"/>
    <w:rsid w:val="005E49A5"/>
    <w:rsid w:val="005F0315"/>
    <w:rsid w:val="005F4B16"/>
    <w:rsid w:val="00633DFC"/>
    <w:rsid w:val="00652782"/>
    <w:rsid w:val="006908AA"/>
    <w:rsid w:val="00696EE1"/>
    <w:rsid w:val="006A052D"/>
    <w:rsid w:val="006A7858"/>
    <w:rsid w:val="006D35D8"/>
    <w:rsid w:val="006F0DDF"/>
    <w:rsid w:val="00717154"/>
    <w:rsid w:val="007D0979"/>
    <w:rsid w:val="00807EB4"/>
    <w:rsid w:val="00844386"/>
    <w:rsid w:val="00856FA9"/>
    <w:rsid w:val="00857855"/>
    <w:rsid w:val="00860D58"/>
    <w:rsid w:val="00880284"/>
    <w:rsid w:val="008C0022"/>
    <w:rsid w:val="008F64E2"/>
    <w:rsid w:val="00932072"/>
    <w:rsid w:val="00935EAB"/>
    <w:rsid w:val="009402A5"/>
    <w:rsid w:val="00992962"/>
    <w:rsid w:val="009C2C18"/>
    <w:rsid w:val="009C3002"/>
    <w:rsid w:val="009D3E16"/>
    <w:rsid w:val="00A0644B"/>
    <w:rsid w:val="00A067FA"/>
    <w:rsid w:val="00A80E29"/>
    <w:rsid w:val="00AB660C"/>
    <w:rsid w:val="00AF0D4E"/>
    <w:rsid w:val="00B2135B"/>
    <w:rsid w:val="00B37A69"/>
    <w:rsid w:val="00B63EBC"/>
    <w:rsid w:val="00BE0100"/>
    <w:rsid w:val="00BF6EBD"/>
    <w:rsid w:val="00C177DF"/>
    <w:rsid w:val="00C24FC7"/>
    <w:rsid w:val="00C6485A"/>
    <w:rsid w:val="00CB72DC"/>
    <w:rsid w:val="00CB7429"/>
    <w:rsid w:val="00CE264A"/>
    <w:rsid w:val="00CF70A4"/>
    <w:rsid w:val="00CF736B"/>
    <w:rsid w:val="00D15094"/>
    <w:rsid w:val="00D272DC"/>
    <w:rsid w:val="00D3786E"/>
    <w:rsid w:val="00D41FED"/>
    <w:rsid w:val="00D53B9A"/>
    <w:rsid w:val="00D657FB"/>
    <w:rsid w:val="00D719E4"/>
    <w:rsid w:val="00D90BF6"/>
    <w:rsid w:val="00D91CA9"/>
    <w:rsid w:val="00D92F92"/>
    <w:rsid w:val="00D9616A"/>
    <w:rsid w:val="00DA45E5"/>
    <w:rsid w:val="00DB1F40"/>
    <w:rsid w:val="00DD1554"/>
    <w:rsid w:val="00DD3253"/>
    <w:rsid w:val="00DE68A9"/>
    <w:rsid w:val="00DF2B18"/>
    <w:rsid w:val="00E156C3"/>
    <w:rsid w:val="00E43933"/>
    <w:rsid w:val="00E46C84"/>
    <w:rsid w:val="00E57D07"/>
    <w:rsid w:val="00E934D0"/>
    <w:rsid w:val="00E9430F"/>
    <w:rsid w:val="00EA61FB"/>
    <w:rsid w:val="00EB7111"/>
    <w:rsid w:val="00F16124"/>
    <w:rsid w:val="00F1652D"/>
    <w:rsid w:val="00F25AFC"/>
    <w:rsid w:val="00F4546F"/>
    <w:rsid w:val="00F81FD6"/>
    <w:rsid w:val="00F82F9C"/>
    <w:rsid w:val="00FC3B39"/>
    <w:rsid w:val="00FD18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6865AA9"/>
  <w15:chartTrackingRefBased/>
  <w15:docId w15:val="{85008B8C-2D91-43B0-9DD6-C2B5D7E0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A2D"/>
    <w:pPr>
      <w:widowControl w:val="0"/>
      <w:autoSpaceDE w:val="0"/>
      <w:autoSpaceDN w:val="0"/>
    </w:pPr>
    <w:rPr>
      <w:rFonts w:ascii="Times New Roman" w:eastAsia="Times New Roman" w:hAnsi="Times New Roman" w:cs="Times New Roman"/>
      <w:sz w:val="22"/>
      <w:szCs w:val="22"/>
      <w:lang w:eastAsia="en-US"/>
    </w:rPr>
  </w:style>
  <w:style w:type="paragraph" w:styleId="Heading1">
    <w:name w:val="heading 1"/>
    <w:basedOn w:val="Normal"/>
    <w:uiPriority w:val="9"/>
    <w:qFormat/>
    <w:rsid w:val="00356A2D"/>
    <w:pPr>
      <w:spacing w:before="55"/>
      <w:ind w:left="119"/>
      <w:outlineLvl w:val="0"/>
    </w:pPr>
    <w:rPr>
      <w:b/>
      <w:bCs/>
      <w:sz w:val="28"/>
      <w:szCs w:val="28"/>
    </w:rPr>
  </w:style>
  <w:style w:type="paragraph" w:styleId="Heading2">
    <w:name w:val="heading 2"/>
    <w:basedOn w:val="Normal"/>
    <w:uiPriority w:val="9"/>
    <w:unhideWhenUsed/>
    <w:qFormat/>
    <w:rsid w:val="00356A2D"/>
    <w:pPr>
      <w:spacing w:before="36"/>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56A2D"/>
    <w:pPr>
      <w:ind w:left="119"/>
    </w:pPr>
    <w:rPr>
      <w:sz w:val="24"/>
      <w:szCs w:val="24"/>
    </w:rPr>
  </w:style>
  <w:style w:type="paragraph" w:styleId="ListParagraph">
    <w:name w:val="List Paragraph"/>
    <w:basedOn w:val="Normal"/>
    <w:uiPriority w:val="1"/>
    <w:qFormat/>
    <w:rsid w:val="00356A2D"/>
  </w:style>
  <w:style w:type="paragraph" w:customStyle="1" w:styleId="TableParagraph">
    <w:name w:val="Table Paragraph"/>
    <w:basedOn w:val="Normal"/>
    <w:uiPriority w:val="1"/>
    <w:qFormat/>
    <w:rsid w:val="00356A2D"/>
  </w:style>
  <w:style w:type="paragraph" w:styleId="Header">
    <w:name w:val="header"/>
    <w:basedOn w:val="Normal"/>
    <w:link w:val="HeaderChar"/>
    <w:uiPriority w:val="99"/>
    <w:unhideWhenUsed/>
    <w:rsid w:val="002C71A4"/>
    <w:pPr>
      <w:tabs>
        <w:tab w:val="center" w:pos="4680"/>
        <w:tab w:val="right" w:pos="9360"/>
      </w:tabs>
    </w:pPr>
  </w:style>
  <w:style w:type="character" w:customStyle="1" w:styleId="HeaderChar">
    <w:name w:val="Header Char"/>
    <w:link w:val="Header"/>
    <w:uiPriority w:val="99"/>
    <w:rsid w:val="002C71A4"/>
    <w:rPr>
      <w:rFonts w:ascii="Times New Roman" w:eastAsia="Times New Roman" w:hAnsi="Times New Roman" w:cs="Times New Roman"/>
    </w:rPr>
  </w:style>
  <w:style w:type="paragraph" w:styleId="Footer">
    <w:name w:val="footer"/>
    <w:basedOn w:val="Normal"/>
    <w:link w:val="FooterChar"/>
    <w:uiPriority w:val="99"/>
    <w:unhideWhenUsed/>
    <w:rsid w:val="002C71A4"/>
    <w:pPr>
      <w:tabs>
        <w:tab w:val="center" w:pos="4680"/>
        <w:tab w:val="right" w:pos="9360"/>
      </w:tabs>
    </w:pPr>
  </w:style>
  <w:style w:type="character" w:customStyle="1" w:styleId="FooterChar">
    <w:name w:val="Footer Char"/>
    <w:link w:val="Footer"/>
    <w:uiPriority w:val="99"/>
    <w:rsid w:val="002C71A4"/>
    <w:rPr>
      <w:rFonts w:ascii="Times New Roman" w:eastAsia="Times New Roman" w:hAnsi="Times New Roman" w:cs="Times New Roman"/>
    </w:rPr>
  </w:style>
  <w:style w:type="character" w:styleId="Hyperlink">
    <w:name w:val="Hyperlink"/>
    <w:uiPriority w:val="99"/>
    <w:unhideWhenUsed/>
    <w:rsid w:val="00F82F9C"/>
    <w:rPr>
      <w:color w:val="0000FF"/>
      <w:u w:val="single"/>
    </w:rPr>
  </w:style>
  <w:style w:type="paragraph" w:styleId="NoSpacing">
    <w:name w:val="No Spacing"/>
    <w:basedOn w:val="Normal"/>
    <w:uiPriority w:val="1"/>
    <w:qFormat/>
    <w:rsid w:val="00F82F9C"/>
    <w:pPr>
      <w:suppressAutoHyphens/>
      <w:autoSpaceDE/>
      <w:autoSpaceDN/>
    </w:pPr>
    <w:rPr>
      <w:rFonts w:eastAsia="SimSun" w:cs="Mangal"/>
      <w:kern w:val="1"/>
      <w:sz w:val="24"/>
      <w:szCs w:val="24"/>
      <w:lang w:eastAsia="ar-SA"/>
    </w:rPr>
  </w:style>
  <w:style w:type="character" w:styleId="UnresolvedMention">
    <w:name w:val="Unresolved Mention"/>
    <w:uiPriority w:val="99"/>
    <w:semiHidden/>
    <w:unhideWhenUsed/>
    <w:rsid w:val="00E57D07"/>
    <w:rPr>
      <w:color w:val="605E5C"/>
      <w:shd w:val="clear" w:color="auto" w:fill="E1DFDD"/>
    </w:rPr>
  </w:style>
  <w:style w:type="paragraph" w:customStyle="1" w:styleId="Pressrelease">
    <w:name w:val="Press release"/>
    <w:basedOn w:val="Normal"/>
    <w:link w:val="PressreleaseChar"/>
    <w:qFormat/>
    <w:rsid w:val="00B37A69"/>
    <w:pPr>
      <w:widowControl/>
      <w:autoSpaceDE/>
      <w:autoSpaceDN/>
      <w:spacing w:line="360" w:lineRule="auto"/>
    </w:pPr>
    <w:rPr>
      <w:sz w:val="24"/>
      <w:szCs w:val="24"/>
      <w:lang w:val="x-none" w:eastAsia="x-none"/>
    </w:rPr>
  </w:style>
  <w:style w:type="character" w:customStyle="1" w:styleId="PressreleaseChar">
    <w:name w:val="Press release Char"/>
    <w:link w:val="Pressrelease"/>
    <w:rsid w:val="00B37A69"/>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E934D0"/>
    <w:rPr>
      <w:rFonts w:ascii="Tahoma" w:hAnsi="Tahoma" w:cs="Tahoma"/>
      <w:sz w:val="16"/>
      <w:szCs w:val="16"/>
    </w:rPr>
  </w:style>
  <w:style w:type="character" w:customStyle="1" w:styleId="BalloonTextChar">
    <w:name w:val="Balloon Text Char"/>
    <w:link w:val="BalloonText"/>
    <w:uiPriority w:val="99"/>
    <w:semiHidden/>
    <w:rsid w:val="00E934D0"/>
    <w:rPr>
      <w:rFonts w:ascii="Tahoma" w:eastAsia="Times New Roman" w:hAnsi="Tahoma" w:cs="Tahoma"/>
      <w:sz w:val="16"/>
      <w:szCs w:val="16"/>
    </w:rPr>
  </w:style>
  <w:style w:type="character" w:customStyle="1" w:styleId="BodyTextChar">
    <w:name w:val="Body Text Char"/>
    <w:link w:val="BodyText"/>
    <w:uiPriority w:val="1"/>
    <w:rsid w:val="0013206C"/>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stratedge.com/smk" TargetMode="External"/><Relationship Id="rId13" Type="http://schemas.openxmlformats.org/officeDocument/2006/relationships/hyperlink" Target="https://www.stratedge.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ricia@twmarketing.net" TargetMode="External"/><Relationship Id="rId12" Type="http://schemas.openxmlformats.org/officeDocument/2006/relationships/hyperlink" Target="mailto:info@stratedge.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tricia@twmarketing.net"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hyperlink" Target="mailto:c.krawiec@stratedge.com" TargetMode="External"/><Relationship Id="rId10" Type="http://schemas.openxmlformats.org/officeDocument/2006/relationships/hyperlink" Target="https://www.stratedge.com/"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www.strate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2992</Characters>
  <Application>Microsoft Office Word</Application>
  <DocSecurity>0</DocSecurity>
  <Lines>69</Lines>
  <Paragraphs>30</Paragraphs>
  <ScaleCrop>false</ScaleCrop>
  <HeadingPairs>
    <vt:vector size="2" baseType="variant">
      <vt:variant>
        <vt:lpstr>Title</vt:lpstr>
      </vt:variant>
      <vt:variant>
        <vt:i4>1</vt:i4>
      </vt:variant>
    </vt:vector>
  </HeadingPairs>
  <TitlesOfParts>
    <vt:vector size="1" baseType="lpstr">
      <vt:lpstr>Microsoft Word - Small Outline Power Rev 7 - F.doc</vt:lpstr>
    </vt:vector>
  </TitlesOfParts>
  <Company>Hewlett-Packard Company</Company>
  <LinksUpToDate>false</LinksUpToDate>
  <CharactersWithSpaces>3420</CharactersWithSpaces>
  <SharedDoc>false</SharedDoc>
  <HLinks>
    <vt:vector size="54" baseType="variant">
      <vt:variant>
        <vt:i4>7995476</vt:i4>
      </vt:variant>
      <vt:variant>
        <vt:i4>24</vt:i4>
      </vt:variant>
      <vt:variant>
        <vt:i4>0</vt:i4>
      </vt:variant>
      <vt:variant>
        <vt:i4>5</vt:i4>
      </vt:variant>
      <vt:variant>
        <vt:lpwstr>mailto:tricia@twmarketing.net</vt:lpwstr>
      </vt:variant>
      <vt:variant>
        <vt:lpwstr/>
      </vt:variant>
      <vt:variant>
        <vt:i4>8060946</vt:i4>
      </vt:variant>
      <vt:variant>
        <vt:i4>21</vt:i4>
      </vt:variant>
      <vt:variant>
        <vt:i4>0</vt:i4>
      </vt:variant>
      <vt:variant>
        <vt:i4>5</vt:i4>
      </vt:variant>
      <vt:variant>
        <vt:lpwstr>mailto:c.krawiec@stratedge.com</vt:lpwstr>
      </vt:variant>
      <vt:variant>
        <vt:lpwstr/>
      </vt:variant>
      <vt:variant>
        <vt:i4>3211322</vt:i4>
      </vt:variant>
      <vt:variant>
        <vt:i4>18</vt:i4>
      </vt:variant>
      <vt:variant>
        <vt:i4>0</vt:i4>
      </vt:variant>
      <vt:variant>
        <vt:i4>5</vt:i4>
      </vt:variant>
      <vt:variant>
        <vt:lpwstr>https://www.stratedge.com/</vt:lpwstr>
      </vt:variant>
      <vt:variant>
        <vt:lpwstr/>
      </vt:variant>
      <vt:variant>
        <vt:i4>3211322</vt:i4>
      </vt:variant>
      <vt:variant>
        <vt:i4>15</vt:i4>
      </vt:variant>
      <vt:variant>
        <vt:i4>0</vt:i4>
      </vt:variant>
      <vt:variant>
        <vt:i4>5</vt:i4>
      </vt:variant>
      <vt:variant>
        <vt:lpwstr>https://www.stratedge.com/</vt:lpwstr>
      </vt:variant>
      <vt:variant>
        <vt:lpwstr/>
      </vt:variant>
      <vt:variant>
        <vt:i4>8061020</vt:i4>
      </vt:variant>
      <vt:variant>
        <vt:i4>12</vt:i4>
      </vt:variant>
      <vt:variant>
        <vt:i4>0</vt:i4>
      </vt:variant>
      <vt:variant>
        <vt:i4>5</vt:i4>
      </vt:variant>
      <vt:variant>
        <vt:lpwstr>mailto:info@stratedge.com</vt:lpwstr>
      </vt:variant>
      <vt:variant>
        <vt:lpwstr/>
      </vt:variant>
      <vt:variant>
        <vt:i4>3211322</vt:i4>
      </vt:variant>
      <vt:variant>
        <vt:i4>9</vt:i4>
      </vt:variant>
      <vt:variant>
        <vt:i4>0</vt:i4>
      </vt:variant>
      <vt:variant>
        <vt:i4>5</vt:i4>
      </vt:variant>
      <vt:variant>
        <vt:lpwstr>https://www.stratedge.com/</vt:lpwstr>
      </vt:variant>
      <vt:variant>
        <vt:lpwstr/>
      </vt:variant>
      <vt:variant>
        <vt:i4>3342396</vt:i4>
      </vt:variant>
      <vt:variant>
        <vt:i4>6</vt:i4>
      </vt:variant>
      <vt:variant>
        <vt:i4>0</vt:i4>
      </vt:variant>
      <vt:variant>
        <vt:i4>5</vt:i4>
      </vt:variant>
      <vt:variant>
        <vt:lpwstr>https://www.stratedge.com/smk-graph.png</vt:lpwstr>
      </vt:variant>
      <vt:variant>
        <vt:lpwstr/>
      </vt:variant>
      <vt:variant>
        <vt:i4>2818148</vt:i4>
      </vt:variant>
      <vt:variant>
        <vt:i4>3</vt:i4>
      </vt:variant>
      <vt:variant>
        <vt:i4>0</vt:i4>
      </vt:variant>
      <vt:variant>
        <vt:i4>5</vt:i4>
      </vt:variant>
      <vt:variant>
        <vt:lpwstr>https://www.stratedge.com/smk-580495-stratedge.png</vt:lpwstr>
      </vt:variant>
      <vt:variant>
        <vt:lpwstr/>
      </vt:variant>
      <vt:variant>
        <vt:i4>7995476</vt:i4>
      </vt:variant>
      <vt:variant>
        <vt:i4>0</vt:i4>
      </vt:variant>
      <vt:variant>
        <vt:i4>0</vt:i4>
      </vt:variant>
      <vt:variant>
        <vt:i4>5</vt:i4>
      </vt:variant>
      <vt:variant>
        <vt:lpwstr>mailto:tricia@twmarketing.net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Small Outline Power Rev 7 - F.doc</dc:title>
  <dc:subject/>
  <dc:creator>Compaq_Owner</dc:creator>
  <cp:keywords/>
  <cp:lastModifiedBy>Tricia McGough</cp:lastModifiedBy>
  <cp:revision>6</cp:revision>
  <dcterms:created xsi:type="dcterms:W3CDTF">2021-04-27T03:55:00Z</dcterms:created>
  <dcterms:modified xsi:type="dcterms:W3CDTF">2021-04-27T04:41:00Z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2008-04-25T00:00:00Z</vt:filetime>
  </property>
  <property fmtid="{D5CDD505-2E9C-101B-9397-08002B2CF9AE}" pid="3" name="Creator">
    <vt:lpwstr>PScript5.dll Version 5.2</vt:lpwstr>
  </property>
  <property fmtid="{D5CDD505-2E9C-101B-9397-08002B2CF9AE}" pid="4" name="LastSaved">
    <vt:filetime>2021-03-04T00:00:00Z</vt:filetime>
  </property>
</Properties>
</file>