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D8D5B" w14:textId="1F508E4E" w:rsidR="00F82F9C" w:rsidRDefault="00501585" w:rsidP="00F82F9C">
      <w:pPr>
        <w:pStyle w:val="NoSpacing"/>
        <w:tabs>
          <w:tab w:val="right" w:pos="9360"/>
        </w:tabs>
        <w:ind w:right="-1440"/>
        <w:rPr>
          <w:b/>
          <w:sz w:val="22"/>
          <w:szCs w:val="22"/>
        </w:rPr>
      </w:pPr>
      <w:r>
        <w:rPr>
          <w:b/>
          <w:noProof/>
          <w:sz w:val="22"/>
          <w:szCs w:val="22"/>
        </w:rPr>
        <w:drawing>
          <wp:anchor distT="0" distB="0" distL="114300" distR="114300" simplePos="0" relativeHeight="251660288" behindDoc="0" locked="0" layoutInCell="1" allowOverlap="1" wp14:anchorId="73513838" wp14:editId="2A878EB1">
            <wp:simplePos x="0" y="0"/>
            <wp:positionH relativeFrom="column">
              <wp:posOffset>-114300</wp:posOffset>
            </wp:positionH>
            <wp:positionV relativeFrom="paragraph">
              <wp:posOffset>0</wp:posOffset>
            </wp:positionV>
            <wp:extent cx="2541666" cy="355600"/>
            <wp:effectExtent l="0" t="0" r="0" b="635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6" cstate="print">
                      <a:extLst>
                        <a:ext uri="{28A0092B-C50C-407E-A947-70E740481C1C}">
                          <a14:useLocalDpi xmlns:a14="http://schemas.microsoft.com/office/drawing/2010/main" val="0"/>
                        </a:ext>
                      </a:extLst>
                    </a:blip>
                    <a:srcRect l="2568" t="33676" r="4130" b="37793"/>
                    <a:stretch/>
                  </pic:blipFill>
                  <pic:spPr bwMode="auto">
                    <a:xfrm>
                      <a:off x="0" y="0"/>
                      <a:ext cx="2541666" cy="3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C4E579" w14:textId="2EECBFD9" w:rsidR="00F82F9C" w:rsidRPr="00E90047" w:rsidRDefault="00F82F9C" w:rsidP="00F82F9C">
      <w:pPr>
        <w:pStyle w:val="NoSpacing"/>
        <w:tabs>
          <w:tab w:val="right" w:pos="9360"/>
        </w:tabs>
        <w:ind w:right="-1440"/>
        <w:rPr>
          <w:b/>
          <w:sz w:val="22"/>
          <w:szCs w:val="22"/>
        </w:rPr>
      </w:pPr>
      <w:r>
        <w:rPr>
          <w:b/>
          <w:sz w:val="22"/>
          <w:szCs w:val="22"/>
        </w:rPr>
        <w:tab/>
      </w:r>
      <w:r w:rsidRPr="00E90047">
        <w:rPr>
          <w:b/>
          <w:sz w:val="22"/>
          <w:szCs w:val="22"/>
        </w:rPr>
        <w:t xml:space="preserve">Contact: </w:t>
      </w:r>
      <w:r>
        <w:rPr>
          <w:b/>
          <w:sz w:val="22"/>
          <w:szCs w:val="22"/>
        </w:rPr>
        <w:t>Tricia McGough</w:t>
      </w:r>
      <w:r w:rsidRPr="00E90047">
        <w:rPr>
          <w:b/>
          <w:sz w:val="22"/>
          <w:szCs w:val="22"/>
        </w:rPr>
        <w:t xml:space="preserve">, </w:t>
      </w:r>
      <w:r>
        <w:rPr>
          <w:b/>
          <w:sz w:val="22"/>
          <w:szCs w:val="22"/>
        </w:rPr>
        <w:t>TW</w:t>
      </w:r>
      <w:r w:rsidRPr="00E90047">
        <w:rPr>
          <w:b/>
          <w:sz w:val="22"/>
          <w:szCs w:val="22"/>
        </w:rPr>
        <w:t xml:space="preserve"> Marketing</w:t>
      </w:r>
    </w:p>
    <w:p w14:paraId="29A45842" w14:textId="182B96F8" w:rsidR="00F82F9C" w:rsidRDefault="00F82F9C" w:rsidP="00F82F9C">
      <w:pPr>
        <w:pStyle w:val="NoSpacing"/>
        <w:tabs>
          <w:tab w:val="right" w:pos="9360"/>
        </w:tabs>
        <w:ind w:right="-1440"/>
        <w:rPr>
          <w:sz w:val="22"/>
          <w:szCs w:val="22"/>
        </w:rPr>
      </w:pPr>
      <w:r w:rsidRPr="00E90047">
        <w:rPr>
          <w:b/>
          <w:sz w:val="22"/>
          <w:szCs w:val="22"/>
        </w:rPr>
        <w:tab/>
      </w:r>
      <w:r w:rsidRPr="0017538A">
        <w:rPr>
          <w:b/>
          <w:sz w:val="22"/>
          <w:szCs w:val="22"/>
        </w:rPr>
        <w:t>+1.254.383.9700</w:t>
      </w:r>
      <w:r w:rsidRPr="00E90047">
        <w:rPr>
          <w:b/>
          <w:sz w:val="22"/>
          <w:szCs w:val="22"/>
        </w:rPr>
        <w:t xml:space="preserve">; </w:t>
      </w:r>
      <w:hyperlink r:id="rId7" w:history="1">
        <w:r>
          <w:rPr>
            <w:rStyle w:val="Hyperlink"/>
            <w:sz w:val="22"/>
            <w:szCs w:val="22"/>
          </w:rPr>
          <w:t>tricia@twmarketing.net</w:t>
        </w:r>
      </w:hyperlink>
      <w:r>
        <w:rPr>
          <w:sz w:val="22"/>
          <w:szCs w:val="22"/>
        </w:rPr>
        <w:t xml:space="preserve"> </w:t>
      </w:r>
    </w:p>
    <w:p w14:paraId="20DA94D9" w14:textId="6309F748" w:rsidR="00F82F9C" w:rsidRPr="00314166" w:rsidRDefault="00F82F9C" w:rsidP="00F82F9C">
      <w:pPr>
        <w:pStyle w:val="NoSpacing"/>
        <w:tabs>
          <w:tab w:val="right" w:pos="9360"/>
        </w:tabs>
        <w:ind w:right="-1440"/>
        <w:rPr>
          <w:b/>
          <w:sz w:val="22"/>
          <w:szCs w:val="22"/>
        </w:rPr>
      </w:pPr>
    </w:p>
    <w:p w14:paraId="7C8D1D7F" w14:textId="2268C9E9" w:rsidR="00F82F9C" w:rsidRPr="000D291E" w:rsidRDefault="00F82F9C" w:rsidP="00F82F9C">
      <w:pPr>
        <w:pStyle w:val="NoSpacing"/>
        <w:rPr>
          <w:b/>
        </w:rPr>
      </w:pPr>
      <w:r w:rsidRPr="000D291E">
        <w:rPr>
          <w:b/>
        </w:rPr>
        <w:t>FOR IMMEDIATE RELEASE</w:t>
      </w:r>
    </w:p>
    <w:p w14:paraId="00D4966C" w14:textId="2719AEB8" w:rsidR="00992962" w:rsidRPr="00C24FC7" w:rsidRDefault="009C3002" w:rsidP="00D90BF6">
      <w:pPr>
        <w:ind w:right="60"/>
        <w:rPr>
          <w:rFonts w:asciiTheme="majorBidi" w:hAnsiTheme="majorBidi" w:cstheme="majorBidi"/>
          <w:b/>
          <w:sz w:val="24"/>
          <w:szCs w:val="24"/>
        </w:rPr>
      </w:pPr>
      <w:r w:rsidRPr="00C24FC7">
        <w:rPr>
          <w:rFonts w:asciiTheme="majorBidi" w:hAnsiTheme="majorBidi" w:cstheme="majorBidi"/>
          <w:b/>
          <w:sz w:val="24"/>
          <w:szCs w:val="24"/>
        </w:rPr>
        <w:t>Visit</w:t>
      </w:r>
      <w:r w:rsidRPr="00C24FC7">
        <w:rPr>
          <w:rFonts w:asciiTheme="majorBidi" w:hAnsiTheme="majorBidi" w:cstheme="majorBidi"/>
          <w:b/>
          <w:spacing w:val="-2"/>
          <w:sz w:val="24"/>
          <w:szCs w:val="24"/>
        </w:rPr>
        <w:t xml:space="preserve"> </w:t>
      </w:r>
      <w:r w:rsidRPr="00C24FC7">
        <w:rPr>
          <w:rFonts w:asciiTheme="majorBidi" w:hAnsiTheme="majorBidi" w:cstheme="majorBidi"/>
          <w:b/>
          <w:sz w:val="24"/>
          <w:szCs w:val="24"/>
        </w:rPr>
        <w:t>StratEdge</w:t>
      </w:r>
      <w:r w:rsidRPr="00C24FC7">
        <w:rPr>
          <w:rFonts w:asciiTheme="majorBidi" w:hAnsiTheme="majorBidi" w:cstheme="majorBidi"/>
          <w:b/>
          <w:spacing w:val="-2"/>
          <w:sz w:val="24"/>
          <w:szCs w:val="24"/>
        </w:rPr>
        <w:t xml:space="preserve"> </w:t>
      </w:r>
      <w:r w:rsidRPr="00C24FC7">
        <w:rPr>
          <w:rFonts w:asciiTheme="majorBidi" w:hAnsiTheme="majorBidi" w:cstheme="majorBidi"/>
          <w:b/>
          <w:sz w:val="24"/>
          <w:szCs w:val="24"/>
        </w:rPr>
        <w:t>at</w:t>
      </w:r>
      <w:r w:rsidRPr="00C24FC7">
        <w:rPr>
          <w:rFonts w:asciiTheme="majorBidi" w:hAnsiTheme="majorBidi" w:cstheme="majorBidi"/>
          <w:b/>
          <w:spacing w:val="-1"/>
          <w:sz w:val="24"/>
          <w:szCs w:val="24"/>
        </w:rPr>
        <w:t xml:space="preserve"> </w:t>
      </w:r>
      <w:r w:rsidR="00395292" w:rsidRPr="00395292">
        <w:rPr>
          <w:rFonts w:asciiTheme="majorBidi" w:hAnsiTheme="majorBidi" w:cstheme="majorBidi"/>
          <w:b/>
          <w:sz w:val="24"/>
          <w:szCs w:val="24"/>
        </w:rPr>
        <w:t>International Microwave Symposium (IMS</w:t>
      </w:r>
      <w:r w:rsidR="00E57D07">
        <w:rPr>
          <w:rFonts w:asciiTheme="majorBidi" w:hAnsiTheme="majorBidi" w:cstheme="majorBidi"/>
          <w:b/>
          <w:sz w:val="24"/>
          <w:szCs w:val="24"/>
        </w:rPr>
        <w:t>) 2021</w:t>
      </w:r>
      <w:r w:rsidR="001A5C72">
        <w:rPr>
          <w:rFonts w:asciiTheme="majorBidi" w:hAnsiTheme="majorBidi" w:cstheme="majorBidi"/>
          <w:b/>
          <w:sz w:val="24"/>
          <w:szCs w:val="24"/>
        </w:rPr>
        <w:t xml:space="preserve"> Booth 10</w:t>
      </w:r>
      <w:r w:rsidR="00D53B9A">
        <w:rPr>
          <w:rFonts w:asciiTheme="majorBidi" w:hAnsiTheme="majorBidi" w:cstheme="majorBidi"/>
          <w:b/>
          <w:sz w:val="24"/>
          <w:szCs w:val="24"/>
        </w:rPr>
        <w:t>14</w:t>
      </w:r>
    </w:p>
    <w:p w14:paraId="00D4966E" w14:textId="77777777" w:rsidR="00992962" w:rsidRPr="00C24FC7" w:rsidRDefault="00992962" w:rsidP="00D90BF6">
      <w:pPr>
        <w:pStyle w:val="BodyText"/>
        <w:spacing w:before="8"/>
        <w:ind w:left="0" w:right="60"/>
        <w:rPr>
          <w:rFonts w:asciiTheme="majorBidi" w:hAnsiTheme="majorBidi" w:cstheme="majorBidi"/>
        </w:rPr>
      </w:pPr>
    </w:p>
    <w:p w14:paraId="00D4966F" w14:textId="678212E7" w:rsidR="00992962" w:rsidRPr="00C24FC7" w:rsidRDefault="009C3002" w:rsidP="00D90BF6">
      <w:pPr>
        <w:pStyle w:val="Heading1"/>
        <w:ind w:left="0" w:right="60"/>
        <w:jc w:val="center"/>
        <w:rPr>
          <w:rFonts w:asciiTheme="majorBidi" w:hAnsiTheme="majorBidi" w:cstheme="majorBidi"/>
          <w:sz w:val="24"/>
          <w:szCs w:val="24"/>
        </w:rPr>
      </w:pPr>
      <w:r w:rsidRPr="00C24FC7">
        <w:rPr>
          <w:rFonts w:asciiTheme="majorBidi" w:hAnsiTheme="majorBidi" w:cstheme="majorBidi"/>
          <w:sz w:val="24"/>
          <w:szCs w:val="24"/>
        </w:rPr>
        <w:t xml:space="preserve">StratEdge </w:t>
      </w:r>
      <w:r w:rsidR="00D9616A" w:rsidRPr="00C24FC7">
        <w:rPr>
          <w:rFonts w:asciiTheme="majorBidi" w:hAnsiTheme="majorBidi" w:cstheme="majorBidi"/>
          <w:sz w:val="24"/>
          <w:szCs w:val="24"/>
        </w:rPr>
        <w:t xml:space="preserve">Announces Increased </w:t>
      </w:r>
      <w:r w:rsidR="000D775C" w:rsidRPr="00C24FC7">
        <w:rPr>
          <w:rFonts w:asciiTheme="majorBidi" w:hAnsiTheme="majorBidi" w:cstheme="majorBidi"/>
          <w:sz w:val="24"/>
          <w:szCs w:val="24"/>
        </w:rPr>
        <w:t>M</w:t>
      </w:r>
      <w:r w:rsidR="00E57D07">
        <w:rPr>
          <w:rFonts w:asciiTheme="majorBidi" w:hAnsiTheme="majorBidi" w:cstheme="majorBidi"/>
          <w:sz w:val="24"/>
          <w:szCs w:val="24"/>
        </w:rPr>
        <w:t>anufacturing</w:t>
      </w:r>
      <w:r w:rsidR="000D775C" w:rsidRPr="00C24FC7">
        <w:rPr>
          <w:rFonts w:asciiTheme="majorBidi" w:hAnsiTheme="majorBidi" w:cstheme="majorBidi"/>
          <w:sz w:val="24"/>
          <w:szCs w:val="24"/>
        </w:rPr>
        <w:t xml:space="preserve"> </w:t>
      </w:r>
      <w:r w:rsidR="00D9616A" w:rsidRPr="00C24FC7">
        <w:rPr>
          <w:rFonts w:asciiTheme="majorBidi" w:hAnsiTheme="majorBidi" w:cstheme="majorBidi"/>
          <w:sz w:val="24"/>
          <w:szCs w:val="24"/>
        </w:rPr>
        <w:t xml:space="preserve">Capacity </w:t>
      </w:r>
      <w:r w:rsidR="00807EB4" w:rsidRPr="00C24FC7">
        <w:rPr>
          <w:rFonts w:asciiTheme="majorBidi" w:hAnsiTheme="majorBidi" w:cstheme="majorBidi"/>
          <w:sz w:val="24"/>
          <w:szCs w:val="24"/>
        </w:rPr>
        <w:t xml:space="preserve">of </w:t>
      </w:r>
      <w:r w:rsidR="00FA3647">
        <w:rPr>
          <w:rFonts w:asciiTheme="majorBidi" w:hAnsiTheme="majorBidi" w:cstheme="majorBidi"/>
          <w:sz w:val="24"/>
          <w:szCs w:val="24"/>
        </w:rPr>
        <w:t xml:space="preserve">Small </w:t>
      </w:r>
      <w:r w:rsidR="00807EB4" w:rsidRPr="00C24FC7">
        <w:rPr>
          <w:rFonts w:asciiTheme="majorBidi" w:hAnsiTheme="majorBidi" w:cstheme="majorBidi"/>
          <w:sz w:val="24"/>
          <w:szCs w:val="24"/>
        </w:rPr>
        <w:t>Out</w:t>
      </w:r>
      <w:r w:rsidR="00B63EBC" w:rsidRPr="00C24FC7">
        <w:rPr>
          <w:rFonts w:asciiTheme="majorBidi" w:hAnsiTheme="majorBidi" w:cstheme="majorBidi"/>
          <w:sz w:val="24"/>
          <w:szCs w:val="24"/>
        </w:rPr>
        <w:t>line</w:t>
      </w:r>
      <w:r w:rsidR="00F81FD6" w:rsidRPr="00C24FC7">
        <w:rPr>
          <w:rFonts w:asciiTheme="majorBidi" w:hAnsiTheme="majorBidi" w:cstheme="majorBidi"/>
          <w:sz w:val="24"/>
          <w:szCs w:val="24"/>
        </w:rPr>
        <w:t xml:space="preserve"> </w:t>
      </w:r>
      <w:r w:rsidR="000D775C" w:rsidRPr="00C24FC7">
        <w:rPr>
          <w:rFonts w:asciiTheme="majorBidi" w:hAnsiTheme="majorBidi" w:cstheme="majorBidi"/>
          <w:sz w:val="24"/>
          <w:szCs w:val="24"/>
        </w:rPr>
        <w:t xml:space="preserve">Glass Sidewall </w:t>
      </w:r>
      <w:r w:rsidR="00857855" w:rsidRPr="00C24FC7">
        <w:rPr>
          <w:rFonts w:asciiTheme="majorBidi" w:hAnsiTheme="majorBidi" w:cstheme="majorBidi"/>
          <w:sz w:val="24"/>
          <w:szCs w:val="24"/>
        </w:rPr>
        <w:t>T</w:t>
      </w:r>
      <w:r w:rsidR="000D775C" w:rsidRPr="00C24FC7">
        <w:rPr>
          <w:rFonts w:asciiTheme="majorBidi" w:hAnsiTheme="majorBidi" w:cstheme="majorBidi"/>
          <w:sz w:val="24"/>
          <w:szCs w:val="24"/>
        </w:rPr>
        <w:t xml:space="preserve">hermally </w:t>
      </w:r>
      <w:r w:rsidR="00E57D07" w:rsidRPr="00C24FC7">
        <w:rPr>
          <w:rFonts w:asciiTheme="majorBidi" w:hAnsiTheme="majorBidi" w:cstheme="majorBidi"/>
          <w:sz w:val="24"/>
          <w:szCs w:val="24"/>
        </w:rPr>
        <w:t>Enhanced</w:t>
      </w:r>
      <w:r w:rsidR="000D775C" w:rsidRPr="00C24FC7">
        <w:rPr>
          <w:rFonts w:asciiTheme="majorBidi" w:hAnsiTheme="majorBidi" w:cstheme="majorBidi"/>
          <w:sz w:val="24"/>
          <w:szCs w:val="24"/>
        </w:rPr>
        <w:t xml:space="preserve"> </w:t>
      </w:r>
      <w:r w:rsidR="00860D58">
        <w:rPr>
          <w:rFonts w:asciiTheme="majorBidi" w:hAnsiTheme="majorBidi" w:cstheme="majorBidi"/>
          <w:sz w:val="24"/>
          <w:szCs w:val="24"/>
        </w:rPr>
        <w:t xml:space="preserve">Packages </w:t>
      </w:r>
      <w:r w:rsidR="000D775C" w:rsidRPr="00C24FC7">
        <w:rPr>
          <w:rFonts w:asciiTheme="majorBidi" w:hAnsiTheme="majorBidi" w:cstheme="majorBidi"/>
          <w:sz w:val="24"/>
          <w:szCs w:val="24"/>
        </w:rPr>
        <w:t>fo</w:t>
      </w:r>
      <w:r w:rsidR="00696EE1" w:rsidRPr="00C24FC7">
        <w:rPr>
          <w:rFonts w:asciiTheme="majorBidi" w:hAnsiTheme="majorBidi" w:cstheme="majorBidi"/>
          <w:sz w:val="24"/>
          <w:szCs w:val="24"/>
        </w:rPr>
        <w:t xml:space="preserve">r </w:t>
      </w:r>
      <w:r w:rsidRPr="00C24FC7">
        <w:rPr>
          <w:rFonts w:asciiTheme="majorBidi" w:hAnsiTheme="majorBidi" w:cstheme="majorBidi"/>
          <w:spacing w:val="-67"/>
          <w:sz w:val="24"/>
          <w:szCs w:val="24"/>
        </w:rPr>
        <w:t xml:space="preserve"> </w:t>
      </w:r>
      <w:r w:rsidRPr="00C24FC7">
        <w:rPr>
          <w:rFonts w:asciiTheme="majorBidi" w:hAnsiTheme="majorBidi" w:cstheme="majorBidi"/>
          <w:sz w:val="24"/>
          <w:szCs w:val="24"/>
        </w:rPr>
        <w:t>Power</w:t>
      </w:r>
      <w:r w:rsidRPr="00C24FC7">
        <w:rPr>
          <w:rFonts w:asciiTheme="majorBidi" w:hAnsiTheme="majorBidi" w:cstheme="majorBidi"/>
          <w:spacing w:val="-2"/>
          <w:sz w:val="24"/>
          <w:szCs w:val="24"/>
        </w:rPr>
        <w:t xml:space="preserve"> </w:t>
      </w:r>
      <w:r w:rsidRPr="00C24FC7">
        <w:rPr>
          <w:rFonts w:asciiTheme="majorBidi" w:hAnsiTheme="majorBidi" w:cstheme="majorBidi"/>
          <w:sz w:val="24"/>
          <w:szCs w:val="24"/>
        </w:rPr>
        <w:t>Semiconductors</w:t>
      </w:r>
    </w:p>
    <w:p w14:paraId="00D49670" w14:textId="66658DC6" w:rsidR="00992962" w:rsidRPr="00C24FC7" w:rsidRDefault="0041286F" w:rsidP="00D90BF6">
      <w:pPr>
        <w:pStyle w:val="BodyText"/>
        <w:spacing w:before="10"/>
        <w:ind w:left="0" w:right="60"/>
        <w:rPr>
          <w:rFonts w:asciiTheme="majorBidi" w:hAnsiTheme="majorBidi" w:cstheme="majorBidi"/>
          <w:b/>
        </w:rPr>
      </w:pPr>
      <w:r>
        <w:rPr>
          <w:b/>
          <w:noProof/>
        </w:rPr>
        <w:drawing>
          <wp:anchor distT="0" distB="0" distL="114300" distR="114300" simplePos="0" relativeHeight="251659264" behindDoc="0" locked="0" layoutInCell="1" allowOverlap="1" wp14:anchorId="531F5ECB" wp14:editId="16CCDCDE">
            <wp:simplePos x="0" y="0"/>
            <wp:positionH relativeFrom="column">
              <wp:posOffset>2994025</wp:posOffset>
            </wp:positionH>
            <wp:positionV relativeFrom="paragraph">
              <wp:posOffset>179705</wp:posOffset>
            </wp:positionV>
            <wp:extent cx="2955290" cy="2298700"/>
            <wp:effectExtent l="0" t="0" r="0" b="0"/>
            <wp:wrapThrough wrapText="bothSides">
              <wp:wrapPolygon edited="0">
                <wp:start x="0" y="0"/>
                <wp:lineTo x="0" y="21481"/>
                <wp:lineTo x="21442" y="21481"/>
                <wp:lineTo x="21442" y="0"/>
                <wp:lineTo x="0" y="0"/>
              </wp:wrapPolygon>
            </wp:wrapThrough>
            <wp:docPr id="2" name="Picture 2" descr="A close-up of a road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road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5290" cy="2298700"/>
                    </a:xfrm>
                    <a:prstGeom prst="rect">
                      <a:avLst/>
                    </a:prstGeom>
                  </pic:spPr>
                </pic:pic>
              </a:graphicData>
            </a:graphic>
            <wp14:sizeRelH relativeFrom="margin">
              <wp14:pctWidth>0</wp14:pctWidth>
            </wp14:sizeRelH>
            <wp14:sizeRelV relativeFrom="margin">
              <wp14:pctHeight>0</wp14:pctHeight>
            </wp14:sizeRelV>
          </wp:anchor>
        </w:drawing>
      </w:r>
    </w:p>
    <w:p w14:paraId="00D49671" w14:textId="100F3F05" w:rsidR="00992962" w:rsidRPr="00C24FC7" w:rsidRDefault="0040036A" w:rsidP="00E46C84">
      <w:pPr>
        <w:pStyle w:val="BodyText"/>
        <w:spacing w:line="360" w:lineRule="auto"/>
        <w:ind w:left="0" w:right="60"/>
        <w:rPr>
          <w:rFonts w:asciiTheme="majorBidi" w:hAnsiTheme="majorBidi" w:cstheme="majorBidi"/>
        </w:rPr>
      </w:pPr>
      <w:r w:rsidRPr="007958A6">
        <w:rPr>
          <w:b/>
        </w:rPr>
        <w:t>San</w:t>
      </w:r>
      <w:r>
        <w:rPr>
          <w:b/>
        </w:rPr>
        <w:t>tee</w:t>
      </w:r>
      <w:r w:rsidRPr="007958A6">
        <w:rPr>
          <w:b/>
        </w:rPr>
        <w:t>, Calif</w:t>
      </w:r>
      <w:r>
        <w:rPr>
          <w:b/>
        </w:rPr>
        <w:t>.</w:t>
      </w:r>
      <w:r w:rsidRPr="007958A6">
        <w:rPr>
          <w:b/>
        </w:rPr>
        <w:t xml:space="preserve"> — </w:t>
      </w:r>
      <w:r>
        <w:rPr>
          <w:b/>
        </w:rPr>
        <w:t xml:space="preserve">March </w:t>
      </w:r>
      <w:r w:rsidR="0032682B">
        <w:rPr>
          <w:b/>
        </w:rPr>
        <w:t>1</w:t>
      </w:r>
      <w:r w:rsidR="006A052D">
        <w:rPr>
          <w:b/>
        </w:rPr>
        <w:t>0</w:t>
      </w:r>
      <w:r w:rsidRPr="007958A6">
        <w:rPr>
          <w:b/>
        </w:rPr>
        <w:t>, 20</w:t>
      </w:r>
      <w:r>
        <w:rPr>
          <w:b/>
        </w:rPr>
        <w:t>21</w:t>
      </w:r>
      <w:r w:rsidRPr="007958A6">
        <w:rPr>
          <w:b/>
        </w:rPr>
        <w:t xml:space="preserve"> — </w:t>
      </w:r>
      <w:hyperlink r:id="rId9" w:history="1">
        <w:r w:rsidRPr="008C1E29">
          <w:rPr>
            <w:color w:val="0000FF"/>
            <w:u w:val="single"/>
          </w:rPr>
          <w:t>StratEdge Corporation</w:t>
        </w:r>
      </w:hyperlink>
      <w:r w:rsidRPr="008C1E29">
        <w:t>, leader in the design and production of high</w:t>
      </w:r>
      <w:r>
        <w:t>-</w:t>
      </w:r>
      <w:r w:rsidRPr="008C1E29">
        <w:t>performance semiconductor packages for microwave, millimeter-wave, and high</w:t>
      </w:r>
      <w:r>
        <w:t>-</w:t>
      </w:r>
      <w:r w:rsidRPr="008C1E29">
        <w:t xml:space="preserve">speed digital devices, </w:t>
      </w:r>
      <w:r w:rsidR="009C3002" w:rsidRPr="00C24FC7">
        <w:rPr>
          <w:rFonts w:asciiTheme="majorBidi" w:hAnsiTheme="majorBidi" w:cstheme="majorBidi"/>
        </w:rPr>
        <w:t xml:space="preserve">announces the </w:t>
      </w:r>
      <w:r w:rsidR="002624BD" w:rsidRPr="00C24FC7">
        <w:rPr>
          <w:rFonts w:asciiTheme="majorBidi" w:hAnsiTheme="majorBidi" w:cstheme="majorBidi"/>
        </w:rPr>
        <w:t xml:space="preserve">increased capacity for manufacturing the </w:t>
      </w:r>
      <w:r w:rsidR="009C3002" w:rsidRPr="00C24FC7">
        <w:rPr>
          <w:rFonts w:asciiTheme="majorBidi" w:hAnsiTheme="majorBidi" w:cstheme="majorBidi"/>
        </w:rPr>
        <w:t xml:space="preserve">small outline thermally enhanced </w:t>
      </w:r>
      <w:r w:rsidR="00F25AFC" w:rsidRPr="00C24FC7">
        <w:rPr>
          <w:rFonts w:asciiTheme="majorBidi" w:hAnsiTheme="majorBidi" w:cstheme="majorBidi"/>
        </w:rPr>
        <w:t>alumina/glass sidewall</w:t>
      </w:r>
      <w:r w:rsidR="006F0DDF" w:rsidRPr="00C24FC7">
        <w:rPr>
          <w:rFonts w:asciiTheme="majorBidi" w:hAnsiTheme="majorBidi" w:cstheme="majorBidi"/>
        </w:rPr>
        <w:t xml:space="preserve"> </w:t>
      </w:r>
      <w:r w:rsidR="009C3002" w:rsidRPr="00C24FC7">
        <w:rPr>
          <w:rFonts w:asciiTheme="majorBidi" w:hAnsiTheme="majorBidi" w:cstheme="majorBidi"/>
        </w:rPr>
        <w:t>packages for power semiconductors.</w:t>
      </w:r>
      <w:r w:rsidR="009C3002" w:rsidRPr="00C24FC7">
        <w:rPr>
          <w:rFonts w:asciiTheme="majorBidi" w:hAnsiTheme="majorBidi" w:cstheme="majorBidi"/>
          <w:spacing w:val="1"/>
        </w:rPr>
        <w:t xml:space="preserve"> </w:t>
      </w:r>
      <w:r w:rsidR="009C3002" w:rsidRPr="005F4B16">
        <w:rPr>
          <w:rFonts w:asciiTheme="majorBidi" w:hAnsiTheme="majorBidi" w:cstheme="majorBidi"/>
          <w:spacing w:val="1"/>
        </w:rPr>
        <w:t>The increased capacity is in direct response to increased request</w:t>
      </w:r>
      <w:r w:rsidR="0032682B" w:rsidRPr="005F4B16">
        <w:rPr>
          <w:rFonts w:asciiTheme="majorBidi" w:hAnsiTheme="majorBidi" w:cstheme="majorBidi"/>
          <w:spacing w:val="1"/>
        </w:rPr>
        <w:t>s</w:t>
      </w:r>
      <w:r w:rsidR="009C3002" w:rsidRPr="005F4B16">
        <w:rPr>
          <w:rFonts w:asciiTheme="majorBidi" w:hAnsiTheme="majorBidi" w:cstheme="majorBidi"/>
          <w:spacing w:val="1"/>
        </w:rPr>
        <w:t xml:space="preserve"> for </w:t>
      </w:r>
      <w:r w:rsidR="0032682B" w:rsidRPr="005F4B16">
        <w:rPr>
          <w:rFonts w:asciiTheme="majorBidi" w:hAnsiTheme="majorBidi" w:cstheme="majorBidi"/>
          <w:spacing w:val="1"/>
        </w:rPr>
        <w:t xml:space="preserve">the </w:t>
      </w:r>
      <w:r w:rsidR="009C3002" w:rsidRPr="00DD3253">
        <w:rPr>
          <w:rFonts w:asciiTheme="majorBidi" w:hAnsiTheme="majorBidi" w:cstheme="majorBidi"/>
          <w:spacing w:val="1"/>
        </w:rPr>
        <w:t>product</w:t>
      </w:r>
      <w:r w:rsidR="0032682B" w:rsidRPr="00DD3253">
        <w:rPr>
          <w:rFonts w:asciiTheme="majorBidi" w:hAnsiTheme="majorBidi" w:cstheme="majorBidi"/>
          <w:spacing w:val="1"/>
        </w:rPr>
        <w:t xml:space="preserve"> line</w:t>
      </w:r>
      <w:r w:rsidR="00F1652D" w:rsidRPr="00DD3253">
        <w:rPr>
          <w:rFonts w:asciiTheme="majorBidi" w:hAnsiTheme="majorBidi" w:cstheme="majorBidi"/>
          <w:spacing w:val="1"/>
        </w:rPr>
        <w:t>.</w:t>
      </w:r>
      <w:r w:rsidR="00E46C84" w:rsidRPr="00DD3253">
        <w:rPr>
          <w:rFonts w:asciiTheme="majorBidi" w:hAnsiTheme="majorBidi" w:cstheme="majorBidi"/>
          <w:spacing w:val="1"/>
        </w:rPr>
        <w:t xml:space="preserve"> </w:t>
      </w:r>
      <w:r w:rsidR="009C3002" w:rsidRPr="00DD3253">
        <w:rPr>
          <w:rFonts w:asciiTheme="majorBidi" w:hAnsiTheme="majorBidi" w:cstheme="majorBidi"/>
        </w:rPr>
        <w:t>The</w:t>
      </w:r>
      <w:r w:rsidR="009C3002" w:rsidRPr="00C24FC7">
        <w:rPr>
          <w:rFonts w:asciiTheme="majorBidi" w:hAnsiTheme="majorBidi" w:cstheme="majorBidi"/>
        </w:rPr>
        <w:t xml:space="preserve"> new line of packages can be used for silicon, silicon</w:t>
      </w:r>
      <w:r w:rsidR="009C3002" w:rsidRPr="00C24FC7">
        <w:rPr>
          <w:rFonts w:asciiTheme="majorBidi" w:hAnsiTheme="majorBidi" w:cstheme="majorBidi"/>
          <w:spacing w:val="1"/>
        </w:rPr>
        <w:t xml:space="preserve"> </w:t>
      </w:r>
      <w:r w:rsidR="009C3002" w:rsidRPr="00C24FC7">
        <w:rPr>
          <w:rFonts w:asciiTheme="majorBidi" w:hAnsiTheme="majorBidi" w:cstheme="majorBidi"/>
        </w:rPr>
        <w:t>carbide, gallium nitride, and other compound semiconductors in power integrated circuit</w:t>
      </w:r>
      <w:r w:rsidR="009C3002" w:rsidRPr="00C24FC7">
        <w:rPr>
          <w:rFonts w:asciiTheme="majorBidi" w:hAnsiTheme="majorBidi" w:cstheme="majorBidi"/>
          <w:spacing w:val="1"/>
        </w:rPr>
        <w:t xml:space="preserve"> </w:t>
      </w:r>
      <w:r w:rsidR="009C3002" w:rsidRPr="00C24FC7">
        <w:rPr>
          <w:rFonts w:asciiTheme="majorBidi" w:hAnsiTheme="majorBidi" w:cstheme="majorBidi"/>
        </w:rPr>
        <w:t>applications.</w:t>
      </w:r>
      <w:r w:rsidR="009C3002" w:rsidRPr="00C24FC7">
        <w:rPr>
          <w:rFonts w:asciiTheme="majorBidi" w:hAnsiTheme="majorBidi" w:cstheme="majorBidi"/>
          <w:spacing w:val="1"/>
        </w:rPr>
        <w:t xml:space="preserve"> </w:t>
      </w:r>
      <w:r w:rsidR="009C3002" w:rsidRPr="00C24FC7">
        <w:rPr>
          <w:rFonts w:asciiTheme="majorBidi" w:hAnsiTheme="majorBidi" w:cstheme="majorBidi"/>
        </w:rPr>
        <w:t>Specific devices include amplifiers, discrete transistors, and diodes where greater</w:t>
      </w:r>
      <w:r w:rsidR="009C3002" w:rsidRPr="00C24FC7">
        <w:rPr>
          <w:rFonts w:asciiTheme="majorBidi" w:hAnsiTheme="majorBidi" w:cstheme="majorBidi"/>
          <w:spacing w:val="1"/>
        </w:rPr>
        <w:t xml:space="preserve"> </w:t>
      </w:r>
      <w:r w:rsidR="009C3002" w:rsidRPr="00C24FC7">
        <w:rPr>
          <w:rFonts w:asciiTheme="majorBidi" w:hAnsiTheme="majorBidi" w:cstheme="majorBidi"/>
        </w:rPr>
        <w:t>than</w:t>
      </w:r>
      <w:r w:rsidR="009C3002" w:rsidRPr="00C24FC7">
        <w:rPr>
          <w:rFonts w:asciiTheme="majorBidi" w:hAnsiTheme="majorBidi" w:cstheme="majorBidi"/>
          <w:spacing w:val="-1"/>
        </w:rPr>
        <w:t xml:space="preserve"> </w:t>
      </w:r>
      <w:r w:rsidR="009C3002" w:rsidRPr="00C24FC7">
        <w:rPr>
          <w:rFonts w:asciiTheme="majorBidi" w:hAnsiTheme="majorBidi" w:cstheme="majorBidi"/>
        </w:rPr>
        <w:t>0.5 Watt power</w:t>
      </w:r>
      <w:r w:rsidR="009C3002" w:rsidRPr="00C24FC7">
        <w:rPr>
          <w:rFonts w:asciiTheme="majorBidi" w:hAnsiTheme="majorBidi" w:cstheme="majorBidi"/>
          <w:spacing w:val="-1"/>
        </w:rPr>
        <w:t xml:space="preserve"> </w:t>
      </w:r>
      <w:r w:rsidR="009C3002" w:rsidRPr="00C24FC7">
        <w:rPr>
          <w:rFonts w:asciiTheme="majorBidi" w:hAnsiTheme="majorBidi" w:cstheme="majorBidi"/>
        </w:rPr>
        <w:t>is consumed.</w:t>
      </w:r>
    </w:p>
    <w:p w14:paraId="00D49672" w14:textId="69CDC7C8" w:rsidR="00992962" w:rsidRPr="00C24FC7" w:rsidRDefault="00992962" w:rsidP="00D90BF6">
      <w:pPr>
        <w:pStyle w:val="BodyText"/>
        <w:ind w:left="0" w:right="60"/>
        <w:rPr>
          <w:rFonts w:asciiTheme="majorBidi" w:hAnsiTheme="majorBidi" w:cstheme="majorBidi"/>
        </w:rPr>
      </w:pPr>
    </w:p>
    <w:p w14:paraId="00D49673" w14:textId="4C073CB0" w:rsidR="00992962" w:rsidRPr="00C24FC7" w:rsidRDefault="009C3002" w:rsidP="00D90BF6">
      <w:pPr>
        <w:pStyle w:val="BodyText"/>
        <w:spacing w:before="138" w:line="360" w:lineRule="auto"/>
        <w:ind w:left="0" w:right="60"/>
        <w:rPr>
          <w:rFonts w:asciiTheme="majorBidi" w:hAnsiTheme="majorBidi" w:cstheme="majorBidi"/>
        </w:rPr>
      </w:pPr>
      <w:r w:rsidRPr="00C24FC7">
        <w:rPr>
          <w:rFonts w:asciiTheme="majorBidi" w:hAnsiTheme="majorBidi" w:cstheme="majorBidi"/>
        </w:rPr>
        <w:t>These thermally enhanced packages are designed for reliability and to mitigate the inherent</w:t>
      </w:r>
      <w:r w:rsidRPr="00C24FC7">
        <w:rPr>
          <w:rFonts w:asciiTheme="majorBidi" w:hAnsiTheme="majorBidi" w:cstheme="majorBidi"/>
          <w:spacing w:val="1"/>
        </w:rPr>
        <w:t xml:space="preserve"> </w:t>
      </w:r>
      <w:r w:rsidRPr="00C24FC7">
        <w:rPr>
          <w:rFonts w:asciiTheme="majorBidi" w:hAnsiTheme="majorBidi" w:cstheme="majorBidi"/>
        </w:rPr>
        <w:t>stresses of brazing dissimilar materials together.</w:t>
      </w:r>
      <w:r w:rsidRPr="00C24FC7">
        <w:rPr>
          <w:rFonts w:asciiTheme="majorBidi" w:hAnsiTheme="majorBidi" w:cstheme="majorBidi"/>
          <w:spacing w:val="60"/>
        </w:rPr>
        <w:t xml:space="preserve"> </w:t>
      </w:r>
      <w:r w:rsidRPr="00C24FC7">
        <w:rPr>
          <w:rFonts w:asciiTheme="majorBidi" w:hAnsiTheme="majorBidi" w:cstheme="majorBidi"/>
        </w:rPr>
        <w:t>All materials used in the packages have</w:t>
      </w:r>
      <w:r w:rsidRPr="00C24FC7">
        <w:rPr>
          <w:rFonts w:asciiTheme="majorBidi" w:hAnsiTheme="majorBidi" w:cstheme="majorBidi"/>
          <w:spacing w:val="1"/>
        </w:rPr>
        <w:t xml:space="preserve"> </w:t>
      </w:r>
      <w:r w:rsidRPr="00C24FC7">
        <w:rPr>
          <w:rFonts w:asciiTheme="majorBidi" w:hAnsiTheme="majorBidi" w:cstheme="majorBidi"/>
        </w:rPr>
        <w:t>matched coefficients of expansion.</w:t>
      </w:r>
      <w:r w:rsidRPr="00C24FC7">
        <w:rPr>
          <w:rFonts w:asciiTheme="majorBidi" w:hAnsiTheme="majorBidi" w:cstheme="majorBidi"/>
          <w:spacing w:val="1"/>
        </w:rPr>
        <w:t xml:space="preserve"> </w:t>
      </w:r>
      <w:r w:rsidRPr="00C24FC7">
        <w:rPr>
          <w:rFonts w:asciiTheme="majorBidi" w:hAnsiTheme="majorBidi" w:cstheme="majorBidi"/>
        </w:rPr>
        <w:t>They are assembled using a glass-to-metal seal process</w:t>
      </w:r>
      <w:r w:rsidRPr="00C24FC7">
        <w:rPr>
          <w:rFonts w:asciiTheme="majorBidi" w:hAnsiTheme="majorBidi" w:cstheme="majorBidi"/>
          <w:spacing w:val="1"/>
        </w:rPr>
        <w:t xml:space="preserve"> </w:t>
      </w:r>
      <w:r w:rsidRPr="00C24FC7">
        <w:rPr>
          <w:rFonts w:asciiTheme="majorBidi" w:hAnsiTheme="majorBidi" w:cstheme="majorBidi"/>
        </w:rPr>
        <w:t>combined with gold germanium brazing, resulting in a rugged and reliable package.</w:t>
      </w:r>
      <w:r w:rsidRPr="00C24FC7">
        <w:rPr>
          <w:rFonts w:asciiTheme="majorBidi" w:hAnsiTheme="majorBidi" w:cstheme="majorBidi"/>
          <w:spacing w:val="1"/>
        </w:rPr>
        <w:t xml:space="preserve"> </w:t>
      </w:r>
      <w:r w:rsidRPr="00C24FC7">
        <w:rPr>
          <w:rFonts w:asciiTheme="majorBidi" w:hAnsiTheme="majorBidi" w:cstheme="majorBidi"/>
        </w:rPr>
        <w:t>The</w:t>
      </w:r>
      <w:r w:rsidR="00DD3253">
        <w:rPr>
          <w:rFonts w:asciiTheme="majorBidi" w:hAnsiTheme="majorBidi" w:cstheme="majorBidi"/>
          <w:spacing w:val="1"/>
        </w:rPr>
        <w:t> </w:t>
      </w:r>
      <w:r w:rsidRPr="00C24FC7">
        <w:rPr>
          <w:rFonts w:asciiTheme="majorBidi" w:hAnsiTheme="majorBidi" w:cstheme="majorBidi"/>
        </w:rPr>
        <w:t>packages can handle temperatures up to 360 degrees Celsius.</w:t>
      </w:r>
      <w:r w:rsidRPr="00C24FC7">
        <w:rPr>
          <w:rFonts w:asciiTheme="majorBidi" w:hAnsiTheme="majorBidi" w:cstheme="majorBidi"/>
          <w:spacing w:val="1"/>
        </w:rPr>
        <w:t xml:space="preserve"> </w:t>
      </w:r>
      <w:r w:rsidRPr="00C24FC7">
        <w:rPr>
          <w:rFonts w:asciiTheme="majorBidi" w:hAnsiTheme="majorBidi" w:cstheme="majorBidi"/>
        </w:rPr>
        <w:t>A hermetic seal provides enhanced</w:t>
      </w:r>
      <w:r w:rsidR="00860D58">
        <w:rPr>
          <w:rFonts w:asciiTheme="majorBidi" w:hAnsiTheme="majorBidi" w:cstheme="majorBidi"/>
        </w:rPr>
        <w:t xml:space="preserve"> </w:t>
      </w:r>
      <w:r w:rsidRPr="00C24FC7">
        <w:rPr>
          <w:rFonts w:asciiTheme="majorBidi" w:hAnsiTheme="majorBidi" w:cstheme="majorBidi"/>
          <w:spacing w:val="-58"/>
        </w:rPr>
        <w:t xml:space="preserve"> </w:t>
      </w:r>
      <w:r w:rsidRPr="00C24FC7">
        <w:rPr>
          <w:rFonts w:asciiTheme="majorBidi" w:hAnsiTheme="majorBidi" w:cstheme="majorBidi"/>
        </w:rPr>
        <w:t>reliability for the device and offers protection from harsh environmental conditions, meeting</w:t>
      </w:r>
      <w:r w:rsidRPr="00C24FC7">
        <w:rPr>
          <w:rFonts w:asciiTheme="majorBidi" w:hAnsiTheme="majorBidi" w:cstheme="majorBidi"/>
          <w:spacing w:val="1"/>
        </w:rPr>
        <w:t xml:space="preserve"> </w:t>
      </w:r>
      <w:r w:rsidRPr="00C24FC7">
        <w:rPr>
          <w:rFonts w:asciiTheme="majorBidi" w:hAnsiTheme="majorBidi" w:cstheme="majorBidi"/>
        </w:rPr>
        <w:t>military standard requirements.</w:t>
      </w:r>
      <w:r w:rsidRPr="00C24FC7">
        <w:rPr>
          <w:rFonts w:asciiTheme="majorBidi" w:hAnsiTheme="majorBidi" w:cstheme="majorBidi"/>
          <w:spacing w:val="1"/>
        </w:rPr>
        <w:t xml:space="preserve"> </w:t>
      </w:r>
      <w:r w:rsidRPr="00C24FC7">
        <w:rPr>
          <w:rFonts w:asciiTheme="majorBidi" w:hAnsiTheme="majorBidi" w:cstheme="majorBidi"/>
        </w:rPr>
        <w:t>Packages in this series are sealed with metal or ceramic lids that</w:t>
      </w:r>
      <w:r w:rsidRPr="00C24FC7">
        <w:rPr>
          <w:rFonts w:asciiTheme="majorBidi" w:hAnsiTheme="majorBidi" w:cstheme="majorBidi"/>
          <w:spacing w:val="1"/>
        </w:rPr>
        <w:t xml:space="preserve"> </w:t>
      </w:r>
      <w:r w:rsidRPr="00C24FC7">
        <w:rPr>
          <w:rFonts w:asciiTheme="majorBidi" w:hAnsiTheme="majorBidi" w:cstheme="majorBidi"/>
        </w:rPr>
        <w:t>have gold-tin solder</w:t>
      </w:r>
      <w:r w:rsidRPr="00C24FC7">
        <w:rPr>
          <w:rFonts w:asciiTheme="majorBidi" w:hAnsiTheme="majorBidi" w:cstheme="majorBidi"/>
          <w:spacing w:val="-1"/>
        </w:rPr>
        <w:t xml:space="preserve"> </w:t>
      </w:r>
      <w:r w:rsidRPr="00C24FC7">
        <w:rPr>
          <w:rFonts w:asciiTheme="majorBidi" w:hAnsiTheme="majorBidi" w:cstheme="majorBidi"/>
        </w:rPr>
        <w:t>preforms.</w:t>
      </w:r>
    </w:p>
    <w:p w14:paraId="00D49674" w14:textId="77777777" w:rsidR="00992962" w:rsidRPr="00C24FC7" w:rsidRDefault="00992962" w:rsidP="00D90BF6">
      <w:pPr>
        <w:pStyle w:val="BodyText"/>
        <w:spacing w:before="11"/>
        <w:ind w:left="0" w:right="60"/>
        <w:rPr>
          <w:rFonts w:asciiTheme="majorBidi" w:hAnsiTheme="majorBidi" w:cstheme="majorBidi"/>
        </w:rPr>
      </w:pPr>
    </w:p>
    <w:p w14:paraId="00D49675" w14:textId="7EB87119" w:rsidR="00992962" w:rsidRPr="00C24FC7" w:rsidRDefault="00880284" w:rsidP="00D90BF6">
      <w:pPr>
        <w:pStyle w:val="BodyText"/>
        <w:spacing w:line="360" w:lineRule="auto"/>
        <w:ind w:left="0" w:right="60"/>
        <w:rPr>
          <w:rFonts w:asciiTheme="majorBidi" w:hAnsiTheme="majorBidi" w:cstheme="majorBidi"/>
        </w:rPr>
      </w:pPr>
      <w:r w:rsidRPr="00C24FC7">
        <w:rPr>
          <w:rFonts w:asciiTheme="majorBidi" w:hAnsiTheme="majorBidi" w:cstheme="majorBidi"/>
        </w:rPr>
        <w:t>“</w:t>
      </w:r>
      <w:r w:rsidR="009C3002" w:rsidRPr="00C24FC7">
        <w:rPr>
          <w:rFonts w:asciiTheme="majorBidi" w:hAnsiTheme="majorBidi" w:cstheme="majorBidi"/>
        </w:rPr>
        <w:t>These packages incorporate copper composite bases or copper inserts for enhanced thermal</w:t>
      </w:r>
      <w:r w:rsidR="009C3002" w:rsidRPr="00C24FC7">
        <w:rPr>
          <w:rFonts w:asciiTheme="majorBidi" w:hAnsiTheme="majorBidi" w:cstheme="majorBidi"/>
          <w:spacing w:val="1"/>
        </w:rPr>
        <w:t xml:space="preserve"> </w:t>
      </w:r>
      <w:r w:rsidR="009C3002" w:rsidRPr="00C24FC7">
        <w:rPr>
          <w:rFonts w:asciiTheme="majorBidi" w:hAnsiTheme="majorBidi" w:cstheme="majorBidi"/>
        </w:rPr>
        <w:t>dissipation</w:t>
      </w:r>
      <w:r w:rsidR="00BF6EBD" w:rsidRPr="00C24FC7">
        <w:rPr>
          <w:rFonts w:asciiTheme="majorBidi" w:hAnsiTheme="majorBidi" w:cstheme="majorBidi"/>
        </w:rPr>
        <w:t xml:space="preserve">,” said </w:t>
      </w:r>
      <w:r w:rsidR="00D92F92" w:rsidRPr="00C24FC7">
        <w:rPr>
          <w:rFonts w:asciiTheme="majorBidi" w:hAnsiTheme="majorBidi" w:cstheme="majorBidi"/>
        </w:rPr>
        <w:t>Casey Krawiec, VP of global sales for StratEdge.</w:t>
      </w:r>
      <w:r w:rsidR="009C3002" w:rsidRPr="00C24FC7">
        <w:rPr>
          <w:rFonts w:asciiTheme="majorBidi" w:hAnsiTheme="majorBidi" w:cstheme="majorBidi"/>
          <w:spacing w:val="1"/>
        </w:rPr>
        <w:t xml:space="preserve"> </w:t>
      </w:r>
      <w:r w:rsidR="00D91CA9">
        <w:rPr>
          <w:rFonts w:asciiTheme="majorBidi" w:hAnsiTheme="majorBidi" w:cstheme="majorBidi"/>
          <w:spacing w:val="1"/>
        </w:rPr>
        <w:t>“</w:t>
      </w:r>
      <w:r w:rsidR="009C3002" w:rsidRPr="00C24FC7">
        <w:rPr>
          <w:rFonts w:asciiTheme="majorBidi" w:hAnsiTheme="majorBidi" w:cstheme="majorBidi"/>
        </w:rPr>
        <w:t xml:space="preserve">Devices are mounted </w:t>
      </w:r>
      <w:r w:rsidR="009C3002" w:rsidRPr="00C24FC7">
        <w:rPr>
          <w:rFonts w:asciiTheme="majorBidi" w:hAnsiTheme="majorBidi" w:cstheme="majorBidi"/>
        </w:rPr>
        <w:lastRenderedPageBreak/>
        <w:t>directly to the metal bases thus providing excellent electric</w:t>
      </w:r>
      <w:r w:rsidR="009C3002" w:rsidRPr="00C24FC7">
        <w:rPr>
          <w:rFonts w:asciiTheme="majorBidi" w:hAnsiTheme="majorBidi" w:cstheme="majorBidi"/>
          <w:spacing w:val="1"/>
        </w:rPr>
        <w:t xml:space="preserve"> </w:t>
      </w:r>
      <w:r w:rsidR="009C3002" w:rsidRPr="00C24FC7">
        <w:rPr>
          <w:rFonts w:asciiTheme="majorBidi" w:hAnsiTheme="majorBidi" w:cstheme="majorBidi"/>
        </w:rPr>
        <w:t>ground to the backside of the chip.</w:t>
      </w:r>
      <w:r w:rsidR="009C3002" w:rsidRPr="00C24FC7">
        <w:rPr>
          <w:rFonts w:asciiTheme="majorBidi" w:hAnsiTheme="majorBidi" w:cstheme="majorBidi"/>
          <w:spacing w:val="1"/>
        </w:rPr>
        <w:t xml:space="preserve"> </w:t>
      </w:r>
      <w:r w:rsidR="009C3002" w:rsidRPr="00C24FC7">
        <w:rPr>
          <w:rFonts w:asciiTheme="majorBidi" w:hAnsiTheme="majorBidi" w:cstheme="majorBidi"/>
        </w:rPr>
        <w:t>They provide superior electrical performance for frequencies</w:t>
      </w:r>
      <w:r w:rsidR="002F38EA">
        <w:rPr>
          <w:rFonts w:asciiTheme="majorBidi" w:hAnsiTheme="majorBidi" w:cstheme="majorBidi"/>
        </w:rPr>
        <w:t xml:space="preserve"> </w:t>
      </w:r>
      <w:r w:rsidR="00417B59">
        <w:rPr>
          <w:rFonts w:asciiTheme="majorBidi" w:hAnsiTheme="majorBidi" w:cstheme="majorBidi"/>
        </w:rPr>
        <w:t>u</w:t>
      </w:r>
      <w:r w:rsidR="002F38EA">
        <w:rPr>
          <w:rFonts w:asciiTheme="majorBidi" w:hAnsiTheme="majorBidi" w:cstheme="majorBidi"/>
        </w:rPr>
        <w:t xml:space="preserve">p </w:t>
      </w:r>
      <w:r w:rsidR="009C3002" w:rsidRPr="00C24FC7">
        <w:rPr>
          <w:rFonts w:asciiTheme="majorBidi" w:hAnsiTheme="majorBidi" w:cstheme="majorBidi"/>
        </w:rPr>
        <w:t>to at least 6 GHz.</w:t>
      </w:r>
      <w:r w:rsidR="009C3002" w:rsidRPr="00C24FC7">
        <w:rPr>
          <w:rFonts w:asciiTheme="majorBidi" w:hAnsiTheme="majorBidi" w:cstheme="majorBidi"/>
          <w:spacing w:val="1"/>
        </w:rPr>
        <w:t xml:space="preserve"> </w:t>
      </w:r>
      <w:r w:rsidR="009C3002" w:rsidRPr="00C24FC7">
        <w:rPr>
          <w:rFonts w:asciiTheme="majorBidi" w:hAnsiTheme="majorBidi" w:cstheme="majorBidi"/>
        </w:rPr>
        <w:t>For controlled impedance devices, transition designs with higher frequency</w:t>
      </w:r>
      <w:r w:rsidR="00417B59">
        <w:rPr>
          <w:rFonts w:asciiTheme="majorBidi" w:hAnsiTheme="majorBidi" w:cstheme="majorBidi"/>
        </w:rPr>
        <w:t xml:space="preserve"> p</w:t>
      </w:r>
      <w:r w:rsidR="009C3002" w:rsidRPr="00C24FC7">
        <w:rPr>
          <w:rFonts w:asciiTheme="majorBidi" w:hAnsiTheme="majorBidi" w:cstheme="majorBidi"/>
        </w:rPr>
        <w:t>erformance can be</w:t>
      </w:r>
      <w:r w:rsidR="009C3002" w:rsidRPr="00C24FC7">
        <w:rPr>
          <w:rFonts w:asciiTheme="majorBidi" w:hAnsiTheme="majorBidi" w:cstheme="majorBidi"/>
          <w:spacing w:val="-1"/>
        </w:rPr>
        <w:t xml:space="preserve"> </w:t>
      </w:r>
      <w:r w:rsidR="009C3002" w:rsidRPr="00C24FC7">
        <w:rPr>
          <w:rFonts w:asciiTheme="majorBidi" w:hAnsiTheme="majorBidi" w:cstheme="majorBidi"/>
        </w:rPr>
        <w:t>utilized.</w:t>
      </w:r>
      <w:r w:rsidR="00D92F92" w:rsidRPr="00C24FC7">
        <w:rPr>
          <w:rFonts w:asciiTheme="majorBidi" w:hAnsiTheme="majorBidi" w:cstheme="majorBidi"/>
        </w:rPr>
        <w:t>”</w:t>
      </w:r>
    </w:p>
    <w:p w14:paraId="00D49676" w14:textId="77777777" w:rsidR="00992962" w:rsidRPr="00C24FC7" w:rsidRDefault="00992962" w:rsidP="00D90BF6">
      <w:pPr>
        <w:pStyle w:val="BodyText"/>
        <w:ind w:left="0" w:right="60"/>
        <w:rPr>
          <w:rFonts w:asciiTheme="majorBidi" w:hAnsiTheme="majorBidi" w:cstheme="majorBidi"/>
        </w:rPr>
      </w:pPr>
    </w:p>
    <w:p w14:paraId="00D49679" w14:textId="3F422B7C" w:rsidR="00992962" w:rsidRPr="00C24FC7" w:rsidRDefault="009C3002" w:rsidP="00D90BF6">
      <w:pPr>
        <w:pStyle w:val="BodyText"/>
        <w:spacing w:before="138" w:line="360" w:lineRule="auto"/>
        <w:ind w:left="0" w:right="60"/>
        <w:rPr>
          <w:rFonts w:asciiTheme="majorBidi" w:hAnsiTheme="majorBidi" w:cstheme="majorBidi"/>
        </w:rPr>
      </w:pPr>
      <w:r w:rsidRPr="00C24FC7">
        <w:rPr>
          <w:rFonts w:asciiTheme="majorBidi" w:hAnsiTheme="majorBidi" w:cstheme="majorBidi"/>
        </w:rPr>
        <w:t>Packages are available in various shapes, sizes, and lead counts.</w:t>
      </w:r>
      <w:r w:rsidRPr="00C24FC7">
        <w:rPr>
          <w:rFonts w:asciiTheme="majorBidi" w:hAnsiTheme="majorBidi" w:cstheme="majorBidi"/>
          <w:spacing w:val="1"/>
        </w:rPr>
        <w:t xml:space="preserve"> </w:t>
      </w:r>
      <w:r w:rsidRPr="00C24FC7">
        <w:rPr>
          <w:rFonts w:asciiTheme="majorBidi" w:hAnsiTheme="majorBidi" w:cstheme="majorBidi"/>
        </w:rPr>
        <w:t>All can be provided with gull</w:t>
      </w:r>
      <w:r w:rsidRPr="00C24FC7">
        <w:rPr>
          <w:rFonts w:asciiTheme="majorBidi" w:hAnsiTheme="majorBidi" w:cstheme="majorBidi"/>
          <w:spacing w:val="-57"/>
        </w:rPr>
        <w:t xml:space="preserve"> </w:t>
      </w:r>
      <w:r w:rsidRPr="00C24FC7">
        <w:rPr>
          <w:rFonts w:asciiTheme="majorBidi" w:hAnsiTheme="majorBidi" w:cstheme="majorBidi"/>
        </w:rPr>
        <w:t>wing-shaped</w:t>
      </w:r>
      <w:r w:rsidRPr="00C24FC7">
        <w:rPr>
          <w:rFonts w:asciiTheme="majorBidi" w:hAnsiTheme="majorBidi" w:cstheme="majorBidi"/>
          <w:spacing w:val="-2"/>
        </w:rPr>
        <w:t xml:space="preserve"> </w:t>
      </w:r>
      <w:r w:rsidRPr="00C24FC7">
        <w:rPr>
          <w:rFonts w:asciiTheme="majorBidi" w:hAnsiTheme="majorBidi" w:cstheme="majorBidi"/>
        </w:rPr>
        <w:t>leads</w:t>
      </w:r>
      <w:r w:rsidRPr="00C24FC7">
        <w:rPr>
          <w:rFonts w:asciiTheme="majorBidi" w:hAnsiTheme="majorBidi" w:cstheme="majorBidi"/>
          <w:spacing w:val="-1"/>
        </w:rPr>
        <w:t xml:space="preserve"> </w:t>
      </w:r>
      <w:r w:rsidRPr="00C24FC7">
        <w:rPr>
          <w:rFonts w:asciiTheme="majorBidi" w:hAnsiTheme="majorBidi" w:cstheme="majorBidi"/>
        </w:rPr>
        <w:t>for</w:t>
      </w:r>
      <w:r w:rsidRPr="00C24FC7">
        <w:rPr>
          <w:rFonts w:asciiTheme="majorBidi" w:hAnsiTheme="majorBidi" w:cstheme="majorBidi"/>
          <w:spacing w:val="-2"/>
        </w:rPr>
        <w:t xml:space="preserve"> </w:t>
      </w:r>
      <w:r w:rsidRPr="00C24FC7">
        <w:rPr>
          <w:rFonts w:asciiTheme="majorBidi" w:hAnsiTheme="majorBidi" w:cstheme="majorBidi"/>
        </w:rPr>
        <w:t>surface</w:t>
      </w:r>
      <w:r w:rsidRPr="00C24FC7">
        <w:rPr>
          <w:rFonts w:asciiTheme="majorBidi" w:hAnsiTheme="majorBidi" w:cstheme="majorBidi"/>
          <w:spacing w:val="-2"/>
        </w:rPr>
        <w:t xml:space="preserve"> </w:t>
      </w:r>
      <w:r w:rsidRPr="00C24FC7">
        <w:rPr>
          <w:rFonts w:asciiTheme="majorBidi" w:hAnsiTheme="majorBidi" w:cstheme="majorBidi"/>
        </w:rPr>
        <w:t>mounting.</w:t>
      </w:r>
      <w:r w:rsidRPr="00C24FC7">
        <w:rPr>
          <w:rFonts w:asciiTheme="majorBidi" w:hAnsiTheme="majorBidi" w:cstheme="majorBidi"/>
          <w:spacing w:val="57"/>
        </w:rPr>
        <w:t xml:space="preserve"> </w:t>
      </w:r>
      <w:r w:rsidRPr="00C24FC7">
        <w:rPr>
          <w:rFonts w:asciiTheme="majorBidi" w:hAnsiTheme="majorBidi" w:cstheme="majorBidi"/>
        </w:rPr>
        <w:t>A</w:t>
      </w:r>
      <w:r w:rsidRPr="00C24FC7">
        <w:rPr>
          <w:rFonts w:asciiTheme="majorBidi" w:hAnsiTheme="majorBidi" w:cstheme="majorBidi"/>
          <w:spacing w:val="-2"/>
        </w:rPr>
        <w:t xml:space="preserve"> </w:t>
      </w:r>
      <w:r w:rsidRPr="00C24FC7">
        <w:rPr>
          <w:rFonts w:asciiTheme="majorBidi" w:hAnsiTheme="majorBidi" w:cstheme="majorBidi"/>
        </w:rPr>
        <w:t>popular</w:t>
      </w:r>
      <w:r w:rsidRPr="00C24FC7">
        <w:rPr>
          <w:rFonts w:asciiTheme="majorBidi" w:hAnsiTheme="majorBidi" w:cstheme="majorBidi"/>
          <w:spacing w:val="-2"/>
        </w:rPr>
        <w:t xml:space="preserve"> </w:t>
      </w:r>
      <w:r w:rsidRPr="00C24FC7">
        <w:rPr>
          <w:rFonts w:asciiTheme="majorBidi" w:hAnsiTheme="majorBidi" w:cstheme="majorBidi"/>
        </w:rPr>
        <w:t>package</w:t>
      </w:r>
      <w:r w:rsidRPr="00C24FC7">
        <w:rPr>
          <w:rFonts w:asciiTheme="majorBidi" w:hAnsiTheme="majorBidi" w:cstheme="majorBidi"/>
          <w:spacing w:val="-2"/>
        </w:rPr>
        <w:t xml:space="preserve"> </w:t>
      </w:r>
      <w:r w:rsidRPr="00C24FC7">
        <w:rPr>
          <w:rFonts w:asciiTheme="majorBidi" w:hAnsiTheme="majorBidi" w:cstheme="majorBidi"/>
        </w:rPr>
        <w:t>is</w:t>
      </w:r>
      <w:r w:rsidRPr="00C24FC7">
        <w:rPr>
          <w:rFonts w:asciiTheme="majorBidi" w:hAnsiTheme="majorBidi" w:cstheme="majorBidi"/>
          <w:spacing w:val="-1"/>
        </w:rPr>
        <w:t xml:space="preserve"> </w:t>
      </w:r>
      <w:r w:rsidRPr="00C24FC7">
        <w:rPr>
          <w:rFonts w:asciiTheme="majorBidi" w:hAnsiTheme="majorBidi" w:cstheme="majorBidi"/>
        </w:rPr>
        <w:t>the</w:t>
      </w:r>
      <w:r w:rsidRPr="00C24FC7">
        <w:rPr>
          <w:rFonts w:asciiTheme="majorBidi" w:hAnsiTheme="majorBidi" w:cstheme="majorBidi"/>
          <w:spacing w:val="-3"/>
        </w:rPr>
        <w:t xml:space="preserve"> </w:t>
      </w:r>
      <w:r w:rsidRPr="00C24FC7">
        <w:rPr>
          <w:rFonts w:asciiTheme="majorBidi" w:hAnsiTheme="majorBidi" w:cstheme="majorBidi"/>
        </w:rPr>
        <w:t>two</w:t>
      </w:r>
      <w:r w:rsidRPr="00C24FC7">
        <w:rPr>
          <w:rFonts w:asciiTheme="majorBidi" w:hAnsiTheme="majorBidi" w:cstheme="majorBidi"/>
          <w:spacing w:val="-1"/>
        </w:rPr>
        <w:t xml:space="preserve"> </w:t>
      </w:r>
      <w:r w:rsidRPr="00C24FC7">
        <w:rPr>
          <w:rFonts w:asciiTheme="majorBidi" w:hAnsiTheme="majorBidi" w:cstheme="majorBidi"/>
        </w:rPr>
        <w:t>lead</w:t>
      </w:r>
      <w:r w:rsidRPr="00C24FC7">
        <w:rPr>
          <w:rFonts w:asciiTheme="majorBidi" w:hAnsiTheme="majorBidi" w:cstheme="majorBidi"/>
          <w:spacing w:val="-1"/>
        </w:rPr>
        <w:t xml:space="preserve"> </w:t>
      </w:r>
      <w:r w:rsidRPr="00C24FC7">
        <w:rPr>
          <w:rFonts w:asciiTheme="majorBidi" w:hAnsiTheme="majorBidi" w:cstheme="majorBidi"/>
        </w:rPr>
        <w:t>G</w:t>
      </w:r>
      <w:r w:rsidR="006A7858" w:rsidRPr="00C24FC7">
        <w:rPr>
          <w:rFonts w:asciiTheme="majorBidi" w:hAnsiTheme="majorBidi" w:cstheme="majorBidi"/>
        </w:rPr>
        <w:t>W</w:t>
      </w:r>
      <w:r w:rsidR="000512E4" w:rsidRPr="00C24FC7">
        <w:rPr>
          <w:rFonts w:asciiTheme="majorBidi" w:hAnsiTheme="majorBidi" w:cstheme="majorBidi"/>
        </w:rPr>
        <w:t>1010CT</w:t>
      </w:r>
      <w:r w:rsidR="00165210" w:rsidRPr="00C24FC7">
        <w:rPr>
          <w:rFonts w:asciiTheme="majorBidi" w:hAnsiTheme="majorBidi" w:cstheme="majorBidi"/>
        </w:rPr>
        <w:t xml:space="preserve">-1 that has a </w:t>
      </w:r>
      <w:r w:rsidR="00DB1F40" w:rsidRPr="00C24FC7">
        <w:rPr>
          <w:rFonts w:asciiTheme="majorBidi" w:hAnsiTheme="majorBidi" w:cstheme="majorBidi"/>
        </w:rPr>
        <w:t xml:space="preserve">thermally enhanced </w:t>
      </w:r>
      <w:r w:rsidR="00165210" w:rsidRPr="00C24FC7">
        <w:rPr>
          <w:rFonts w:asciiTheme="majorBidi" w:hAnsiTheme="majorBidi" w:cstheme="majorBidi"/>
        </w:rPr>
        <w:t>copper tungsten base,</w:t>
      </w:r>
      <w:r w:rsidR="00FD18B2" w:rsidRPr="00C24FC7">
        <w:rPr>
          <w:rFonts w:asciiTheme="majorBidi" w:hAnsiTheme="majorBidi" w:cstheme="majorBidi"/>
        </w:rPr>
        <w:t xml:space="preserve"> </w:t>
      </w:r>
      <w:r w:rsidRPr="00C24FC7">
        <w:rPr>
          <w:rFonts w:asciiTheme="majorBidi" w:hAnsiTheme="majorBidi" w:cstheme="majorBidi"/>
        </w:rPr>
        <w:t>supplied with copper insert.</w:t>
      </w:r>
      <w:r w:rsidRPr="00C24FC7">
        <w:rPr>
          <w:rFonts w:asciiTheme="majorBidi" w:hAnsiTheme="majorBidi" w:cstheme="majorBidi"/>
          <w:spacing w:val="1"/>
        </w:rPr>
        <w:t xml:space="preserve"> </w:t>
      </w:r>
      <w:r w:rsidRPr="00C24FC7">
        <w:rPr>
          <w:rFonts w:asciiTheme="majorBidi" w:hAnsiTheme="majorBidi" w:cstheme="majorBidi"/>
        </w:rPr>
        <w:t>The G</w:t>
      </w:r>
      <w:r w:rsidR="006A7858" w:rsidRPr="00C24FC7">
        <w:rPr>
          <w:rFonts w:asciiTheme="majorBidi" w:hAnsiTheme="majorBidi" w:cstheme="majorBidi"/>
        </w:rPr>
        <w:t>W</w:t>
      </w:r>
      <w:r w:rsidRPr="00C24FC7">
        <w:rPr>
          <w:rFonts w:asciiTheme="majorBidi" w:hAnsiTheme="majorBidi" w:cstheme="majorBidi"/>
        </w:rPr>
        <w:t>1010</w:t>
      </w:r>
      <w:r w:rsidR="006A7858" w:rsidRPr="00C24FC7">
        <w:rPr>
          <w:rFonts w:asciiTheme="majorBidi" w:hAnsiTheme="majorBidi" w:cstheme="majorBidi"/>
        </w:rPr>
        <w:t>CT-1</w:t>
      </w:r>
      <w:r w:rsidRPr="00C24FC7">
        <w:rPr>
          <w:rFonts w:asciiTheme="majorBidi" w:hAnsiTheme="majorBidi" w:cstheme="majorBidi"/>
        </w:rPr>
        <w:t xml:space="preserve"> has a 0.100 inch square (2.5mm square) outline</w:t>
      </w:r>
      <w:r w:rsidR="006A7858" w:rsidRPr="00C24FC7">
        <w:rPr>
          <w:rFonts w:asciiTheme="majorBidi" w:hAnsiTheme="majorBidi" w:cstheme="majorBidi"/>
        </w:rPr>
        <w:t xml:space="preserve"> </w:t>
      </w:r>
      <w:r w:rsidRPr="00C24FC7">
        <w:rPr>
          <w:rFonts w:asciiTheme="majorBidi" w:hAnsiTheme="majorBidi" w:cstheme="majorBidi"/>
          <w:spacing w:val="-57"/>
        </w:rPr>
        <w:t xml:space="preserve"> </w:t>
      </w:r>
      <w:r w:rsidRPr="00C24FC7">
        <w:rPr>
          <w:rFonts w:asciiTheme="majorBidi" w:hAnsiTheme="majorBidi" w:cstheme="majorBidi"/>
        </w:rPr>
        <w:t xml:space="preserve">with a </w:t>
      </w:r>
      <w:r w:rsidR="00C177DF" w:rsidRPr="00C24FC7">
        <w:rPr>
          <w:rFonts w:asciiTheme="majorBidi" w:hAnsiTheme="majorBidi" w:cstheme="majorBidi"/>
        </w:rPr>
        <w:t xml:space="preserve">die attach area of </w:t>
      </w:r>
      <w:r w:rsidRPr="00C24FC7">
        <w:rPr>
          <w:rFonts w:asciiTheme="majorBidi" w:hAnsiTheme="majorBidi" w:cstheme="majorBidi"/>
        </w:rPr>
        <w:t>0.030 inch (0.7</w:t>
      </w:r>
      <w:r w:rsidR="00C177DF" w:rsidRPr="00C24FC7">
        <w:rPr>
          <w:rFonts w:asciiTheme="majorBidi" w:hAnsiTheme="majorBidi" w:cstheme="majorBidi"/>
        </w:rPr>
        <w:t>6</w:t>
      </w:r>
      <w:r w:rsidRPr="00C24FC7">
        <w:rPr>
          <w:rFonts w:asciiTheme="majorBidi" w:hAnsiTheme="majorBidi" w:cstheme="majorBidi"/>
        </w:rPr>
        <w:t>mm) by 0.055 inch (1.4</w:t>
      </w:r>
      <w:r w:rsidR="00C177DF" w:rsidRPr="00C24FC7">
        <w:rPr>
          <w:rFonts w:asciiTheme="majorBidi" w:hAnsiTheme="majorBidi" w:cstheme="majorBidi"/>
        </w:rPr>
        <w:t>0</w:t>
      </w:r>
      <w:r w:rsidRPr="00C24FC7">
        <w:rPr>
          <w:rFonts w:asciiTheme="majorBidi" w:hAnsiTheme="majorBidi" w:cstheme="majorBidi"/>
        </w:rPr>
        <w:t>mm) die attach area.</w:t>
      </w:r>
      <w:r w:rsidRPr="00C24FC7">
        <w:rPr>
          <w:rFonts w:asciiTheme="majorBidi" w:hAnsiTheme="majorBidi" w:cstheme="majorBidi"/>
          <w:spacing w:val="1"/>
        </w:rPr>
        <w:t xml:space="preserve"> </w:t>
      </w:r>
    </w:p>
    <w:p w14:paraId="5FEADECE" w14:textId="77777777" w:rsidR="00827207" w:rsidRPr="00C24FC7" w:rsidRDefault="00827207" w:rsidP="00827207">
      <w:pPr>
        <w:spacing w:before="246"/>
        <w:ind w:right="60"/>
        <w:rPr>
          <w:rFonts w:asciiTheme="majorBidi" w:hAnsiTheme="majorBidi" w:cstheme="majorBidi"/>
          <w:sz w:val="24"/>
          <w:szCs w:val="24"/>
        </w:rPr>
      </w:pPr>
      <w:r w:rsidRPr="00C24FC7">
        <w:rPr>
          <w:rFonts w:asciiTheme="majorBidi" w:hAnsiTheme="majorBidi" w:cstheme="majorBidi"/>
          <w:b/>
          <w:sz w:val="24"/>
          <w:szCs w:val="24"/>
        </w:rPr>
        <w:t>Photo</w:t>
      </w:r>
      <w:r w:rsidRPr="00C24FC7">
        <w:rPr>
          <w:rFonts w:asciiTheme="majorBidi" w:hAnsiTheme="majorBidi" w:cstheme="majorBidi"/>
          <w:b/>
          <w:spacing w:val="-3"/>
          <w:sz w:val="24"/>
          <w:szCs w:val="24"/>
        </w:rPr>
        <w:t xml:space="preserve"> </w:t>
      </w:r>
      <w:r w:rsidRPr="00C24FC7">
        <w:rPr>
          <w:rFonts w:asciiTheme="majorBidi" w:hAnsiTheme="majorBidi" w:cstheme="majorBidi"/>
          <w:b/>
          <w:sz w:val="24"/>
          <w:szCs w:val="24"/>
        </w:rPr>
        <w:t>available</w:t>
      </w:r>
      <w:r w:rsidRPr="00C24FC7">
        <w:rPr>
          <w:rFonts w:asciiTheme="majorBidi" w:hAnsiTheme="majorBidi" w:cstheme="majorBidi"/>
          <w:b/>
          <w:spacing w:val="-3"/>
          <w:sz w:val="24"/>
          <w:szCs w:val="24"/>
        </w:rPr>
        <w:t xml:space="preserve"> </w:t>
      </w:r>
      <w:r w:rsidRPr="00C24FC7">
        <w:rPr>
          <w:rFonts w:asciiTheme="majorBidi" w:hAnsiTheme="majorBidi" w:cstheme="majorBidi"/>
          <w:b/>
          <w:sz w:val="24"/>
          <w:szCs w:val="24"/>
        </w:rPr>
        <w:t>at</w:t>
      </w:r>
      <w:r w:rsidRPr="00C24FC7">
        <w:rPr>
          <w:rFonts w:asciiTheme="majorBidi" w:hAnsiTheme="majorBidi" w:cstheme="majorBidi"/>
          <w:b/>
          <w:spacing w:val="-4"/>
          <w:sz w:val="24"/>
          <w:szCs w:val="24"/>
        </w:rPr>
        <w:t xml:space="preserve"> </w:t>
      </w:r>
      <w:hyperlink r:id="rId10" w:history="1">
        <w:r w:rsidRPr="00595207">
          <w:rPr>
            <w:rStyle w:val="Hyperlink"/>
            <w:rFonts w:asciiTheme="majorBidi" w:hAnsiTheme="majorBidi" w:cstheme="majorBidi"/>
            <w:sz w:val="24"/>
            <w:szCs w:val="24"/>
          </w:rPr>
          <w:t>https://www.stratedge.com/glass-sidewall.packages.png</w:t>
        </w:r>
      </w:hyperlink>
      <w:r>
        <w:rPr>
          <w:rFonts w:asciiTheme="majorBidi" w:hAnsiTheme="majorBidi" w:cstheme="majorBidi"/>
          <w:sz w:val="24"/>
          <w:szCs w:val="24"/>
        </w:rPr>
        <w:t xml:space="preserve"> </w:t>
      </w:r>
    </w:p>
    <w:p w14:paraId="509DEDE3" w14:textId="77777777" w:rsidR="00827207" w:rsidRPr="00C24FC7" w:rsidRDefault="00827207" w:rsidP="00827207">
      <w:pPr>
        <w:ind w:right="60"/>
        <w:rPr>
          <w:rFonts w:asciiTheme="majorBidi" w:hAnsiTheme="majorBidi" w:cstheme="majorBidi"/>
          <w:b/>
          <w:sz w:val="24"/>
          <w:szCs w:val="24"/>
        </w:rPr>
      </w:pPr>
      <w:r w:rsidRPr="00C24FC7">
        <w:rPr>
          <w:rFonts w:asciiTheme="majorBidi" w:hAnsiTheme="majorBidi" w:cstheme="majorBidi"/>
          <w:b/>
          <w:sz w:val="24"/>
          <w:szCs w:val="24"/>
        </w:rPr>
        <w:t>Visit</w:t>
      </w:r>
      <w:r w:rsidRPr="00C24FC7">
        <w:rPr>
          <w:rFonts w:asciiTheme="majorBidi" w:hAnsiTheme="majorBidi" w:cstheme="majorBidi"/>
          <w:b/>
          <w:spacing w:val="-2"/>
          <w:sz w:val="24"/>
          <w:szCs w:val="24"/>
        </w:rPr>
        <w:t xml:space="preserve"> </w:t>
      </w:r>
      <w:r w:rsidRPr="00C24FC7">
        <w:rPr>
          <w:rFonts w:asciiTheme="majorBidi" w:hAnsiTheme="majorBidi" w:cstheme="majorBidi"/>
          <w:b/>
          <w:sz w:val="24"/>
          <w:szCs w:val="24"/>
        </w:rPr>
        <w:t>StratEdge</w:t>
      </w:r>
      <w:r w:rsidRPr="00C24FC7">
        <w:rPr>
          <w:rFonts w:asciiTheme="majorBidi" w:hAnsiTheme="majorBidi" w:cstheme="majorBidi"/>
          <w:b/>
          <w:spacing w:val="-2"/>
          <w:sz w:val="24"/>
          <w:szCs w:val="24"/>
        </w:rPr>
        <w:t xml:space="preserve"> </w:t>
      </w:r>
      <w:r w:rsidRPr="00C24FC7">
        <w:rPr>
          <w:rFonts w:asciiTheme="majorBidi" w:hAnsiTheme="majorBidi" w:cstheme="majorBidi"/>
          <w:b/>
          <w:sz w:val="24"/>
          <w:szCs w:val="24"/>
        </w:rPr>
        <w:t>at</w:t>
      </w:r>
      <w:r w:rsidRPr="00C24FC7">
        <w:rPr>
          <w:rFonts w:asciiTheme="majorBidi" w:hAnsiTheme="majorBidi" w:cstheme="majorBidi"/>
          <w:b/>
          <w:spacing w:val="-1"/>
          <w:sz w:val="24"/>
          <w:szCs w:val="24"/>
        </w:rPr>
        <w:t xml:space="preserve"> </w:t>
      </w:r>
      <w:r w:rsidRPr="00395292">
        <w:rPr>
          <w:rFonts w:asciiTheme="majorBidi" w:hAnsiTheme="majorBidi" w:cstheme="majorBidi"/>
          <w:b/>
          <w:sz w:val="24"/>
          <w:szCs w:val="24"/>
        </w:rPr>
        <w:t>International Microwave Symposium (IMS</w:t>
      </w:r>
      <w:r>
        <w:rPr>
          <w:rFonts w:asciiTheme="majorBidi" w:hAnsiTheme="majorBidi" w:cstheme="majorBidi"/>
          <w:b/>
          <w:sz w:val="24"/>
          <w:szCs w:val="24"/>
        </w:rPr>
        <w:t>) 2021 Booth 1014</w:t>
      </w:r>
    </w:p>
    <w:p w14:paraId="00D4967C" w14:textId="77777777" w:rsidR="00992962" w:rsidRPr="00C24FC7" w:rsidRDefault="00992962" w:rsidP="00D90BF6">
      <w:pPr>
        <w:pStyle w:val="BodyText"/>
        <w:ind w:left="0" w:right="60"/>
        <w:rPr>
          <w:rFonts w:asciiTheme="majorBidi" w:hAnsiTheme="majorBidi" w:cstheme="majorBidi"/>
        </w:rPr>
      </w:pPr>
    </w:p>
    <w:p w14:paraId="00D4967E" w14:textId="77777777" w:rsidR="00992962" w:rsidRPr="00C24FC7" w:rsidRDefault="00992962" w:rsidP="00D90BF6">
      <w:pPr>
        <w:pStyle w:val="BodyText"/>
        <w:ind w:left="0" w:right="60"/>
        <w:rPr>
          <w:rFonts w:asciiTheme="majorBidi" w:hAnsiTheme="majorBidi" w:cstheme="majorBidi"/>
        </w:rPr>
      </w:pPr>
    </w:p>
    <w:p w14:paraId="4EBFE95C" w14:textId="77777777" w:rsidR="00B37A69" w:rsidRPr="00A67883" w:rsidRDefault="00B37A69" w:rsidP="00B37A69">
      <w:pPr>
        <w:pStyle w:val="Pressrelease"/>
        <w:rPr>
          <w:b/>
        </w:rPr>
      </w:pPr>
      <w:r w:rsidRPr="00A67883">
        <w:rPr>
          <w:b/>
        </w:rPr>
        <w:t>About StratEdge</w:t>
      </w:r>
    </w:p>
    <w:p w14:paraId="33684929" w14:textId="77777777" w:rsidR="00B37A69" w:rsidRPr="001C208B" w:rsidRDefault="00501585" w:rsidP="00B37A69">
      <w:pPr>
        <w:pStyle w:val="Pressrelease"/>
        <w:rPr>
          <w:shd w:val="clear" w:color="auto" w:fill="FFFFFF"/>
          <w:lang w:val="en-US"/>
        </w:rPr>
      </w:pPr>
      <w:hyperlink r:id="rId11" w:history="1">
        <w:r w:rsidR="00B37A69" w:rsidRPr="003700DA">
          <w:rPr>
            <w:rStyle w:val="Hyperlink"/>
            <w:shd w:val="clear" w:color="auto" w:fill="FFFFFF"/>
          </w:rPr>
          <w:t>StratEdge Corporation</w:t>
        </w:r>
      </w:hyperlink>
      <w:r w:rsidR="00B37A69" w:rsidRPr="003700DA">
        <w:rPr>
          <w:shd w:val="clear" w:color="auto" w:fill="FFFFFF"/>
          <w:lang w:val="en-US"/>
        </w:rPr>
        <w:t>, founded in 1992, designs, manufactures, and provides assembly services for a complete line of high-frequency and high-power semiconductor packages operating from DC to 63+ GHz. StratEdge offers post-fired ceramic, low-cost molded ceramic, and ceramic QFN packages, and specializes in packages for extremely demanding gallium arsenide (GaAs) and gallium nitride (GaN) devices. Markets served include telecom for 5G, VSAT, broadband wireless, satellite, military, test and measurement, automotive, clean energy, and down-hole. All packages are lead-free and most meet RoHS and WEEE standards. StratEdge is ITAR registered and an ISO 9001:2015 certified facility located in Santee, California, near San Diego.</w:t>
      </w:r>
    </w:p>
    <w:p w14:paraId="42CB8276" w14:textId="77777777" w:rsidR="00B37A69" w:rsidRDefault="00B37A69" w:rsidP="00B37A69">
      <w:pPr>
        <w:pStyle w:val="Pressrelease"/>
        <w:jc w:val="center"/>
        <w:rPr>
          <w:rFonts w:eastAsia="Meiryo"/>
        </w:rPr>
      </w:pPr>
      <w:r>
        <w:rPr>
          <w:rFonts w:eastAsia="Meiryo"/>
        </w:rPr>
        <w:t>###</w:t>
      </w:r>
    </w:p>
    <w:p w14:paraId="1458B72C" w14:textId="77777777" w:rsidR="00B37A69" w:rsidRPr="00A1408F" w:rsidRDefault="00B37A69" w:rsidP="00B37A69">
      <w:pPr>
        <w:pStyle w:val="NoSpacing"/>
        <w:rPr>
          <w:b/>
        </w:rPr>
      </w:pPr>
      <w:r w:rsidRPr="00A1408F">
        <w:rPr>
          <w:b/>
        </w:rPr>
        <w:t xml:space="preserve">For more information contact: </w:t>
      </w:r>
    </w:p>
    <w:p w14:paraId="63CA552B" w14:textId="77777777" w:rsidR="005E49A5" w:rsidRDefault="005E49A5" w:rsidP="00B37A69">
      <w:pPr>
        <w:pStyle w:val="NoSpacing"/>
        <w:sectPr w:rsidR="005E49A5" w:rsidSect="00C6485A">
          <w:pgSz w:w="12240" w:h="15840"/>
          <w:pgMar w:top="1440" w:right="1440" w:bottom="1440" w:left="1440" w:header="720" w:footer="720" w:gutter="0"/>
          <w:cols w:space="720"/>
          <w:docGrid w:linePitch="299"/>
        </w:sectPr>
      </w:pPr>
    </w:p>
    <w:p w14:paraId="4EF45AD3" w14:textId="0C34E1E2" w:rsidR="00B37A69" w:rsidRPr="00A1408F" w:rsidRDefault="00B37A69" w:rsidP="00B37A69">
      <w:pPr>
        <w:pStyle w:val="NoSpacing"/>
        <w:rPr>
          <w:rFonts w:eastAsia="Meiryo"/>
        </w:rPr>
      </w:pPr>
      <w:r w:rsidRPr="00A1408F">
        <w:t>Casey Krawiec</w:t>
      </w:r>
    </w:p>
    <w:p w14:paraId="0F4D31EA" w14:textId="77777777" w:rsidR="00B37A69" w:rsidRPr="00A1408F" w:rsidRDefault="00B37A69" w:rsidP="00B37A69">
      <w:pPr>
        <w:pStyle w:val="NoSpacing"/>
      </w:pPr>
      <w:r w:rsidRPr="00A1408F">
        <w:t>StratEdge Corporation</w:t>
      </w:r>
    </w:p>
    <w:p w14:paraId="1F8088A5" w14:textId="77777777" w:rsidR="00B37A69" w:rsidRPr="00A1408F" w:rsidRDefault="00B37A69" w:rsidP="00B37A69">
      <w:pPr>
        <w:pStyle w:val="NoSpacing"/>
        <w:rPr>
          <w:rFonts w:cs="Times New Roman"/>
        </w:rPr>
      </w:pPr>
      <w:r w:rsidRPr="00A1408F">
        <w:rPr>
          <w:rFonts w:cs="Times New Roman"/>
        </w:rPr>
        <w:t xml:space="preserve">9424 Abraham Way, Santee, CA 92071 </w:t>
      </w:r>
    </w:p>
    <w:p w14:paraId="2106E2FB" w14:textId="77777777" w:rsidR="00B37A69" w:rsidRPr="003A71DC" w:rsidRDefault="00B37A69" w:rsidP="00B37A69">
      <w:pPr>
        <w:pStyle w:val="NoSpacing"/>
        <w:rPr>
          <w:color w:val="000000"/>
          <w:lang w:val="fr-FR"/>
        </w:rPr>
      </w:pPr>
      <w:r w:rsidRPr="003A71DC">
        <w:rPr>
          <w:color w:val="000000"/>
          <w:lang w:val="fr-FR"/>
        </w:rPr>
        <w:t xml:space="preserve">Email: </w:t>
      </w:r>
      <w:hyperlink r:id="rId12" w:history="1">
        <w:r w:rsidRPr="003A71DC">
          <w:rPr>
            <w:rStyle w:val="Hyperlink"/>
            <w:lang w:val="fr-FR"/>
          </w:rPr>
          <w:t>c.krawiec@stratedge.com</w:t>
        </w:r>
      </w:hyperlink>
      <w:r w:rsidRPr="003A71DC">
        <w:rPr>
          <w:color w:val="000000"/>
          <w:lang w:val="fr-FR"/>
        </w:rPr>
        <w:t xml:space="preserve"> </w:t>
      </w:r>
      <w:r w:rsidRPr="003A71DC">
        <w:rPr>
          <w:color w:val="000000"/>
          <w:lang w:val="fr-FR"/>
        </w:rPr>
        <w:br/>
        <w:t>Phone: +1.858.569.5000</w:t>
      </w:r>
    </w:p>
    <w:p w14:paraId="4876AED5" w14:textId="77777777" w:rsidR="005E49A5" w:rsidRPr="00D3786E" w:rsidRDefault="005E49A5" w:rsidP="00B37A69">
      <w:pPr>
        <w:pStyle w:val="NoSpacing"/>
        <w:rPr>
          <w:lang w:val="fr-FR"/>
        </w:rPr>
      </w:pPr>
    </w:p>
    <w:p w14:paraId="203E8423" w14:textId="64324A0E" w:rsidR="00B37A69" w:rsidRPr="00A1408F" w:rsidRDefault="005E49A5" w:rsidP="00B37A69">
      <w:pPr>
        <w:pStyle w:val="NoSpacing"/>
      </w:pPr>
      <w:r w:rsidRPr="00501585">
        <w:br w:type="column"/>
      </w:r>
      <w:r w:rsidR="00B37A69">
        <w:t>Tricia McGough</w:t>
      </w:r>
    </w:p>
    <w:p w14:paraId="195FFB19" w14:textId="77777777" w:rsidR="00B37A69" w:rsidRPr="00A1408F" w:rsidRDefault="00B37A69" w:rsidP="00B37A69">
      <w:pPr>
        <w:pStyle w:val="NoSpacing"/>
      </w:pPr>
      <w:r>
        <w:t>TW Marketing</w:t>
      </w:r>
      <w:r w:rsidRPr="00A1408F">
        <w:t xml:space="preserve"> (agency)</w:t>
      </w:r>
    </w:p>
    <w:p w14:paraId="61D1C1E0" w14:textId="77777777" w:rsidR="00464451" w:rsidRPr="00DD3253" w:rsidRDefault="00B37A69" w:rsidP="00B37A69">
      <w:pPr>
        <w:pStyle w:val="NoSpacing"/>
        <w:rPr>
          <w:rStyle w:val="Hyperlink"/>
          <w:lang w:val="fr-FR"/>
        </w:rPr>
      </w:pPr>
      <w:r w:rsidRPr="00DD3253">
        <w:rPr>
          <w:lang w:val="fr-FR"/>
        </w:rPr>
        <w:t xml:space="preserve">Email: </w:t>
      </w:r>
      <w:hyperlink r:id="rId13" w:history="1">
        <w:r w:rsidRPr="00DD3253">
          <w:rPr>
            <w:rStyle w:val="Hyperlink"/>
            <w:lang w:val="fr-FR"/>
          </w:rPr>
          <w:t>tricia@twmarketing.net</w:t>
        </w:r>
      </w:hyperlink>
    </w:p>
    <w:p w14:paraId="00D4968B" w14:textId="5AF92B47" w:rsidR="00992962" w:rsidRPr="00DD3253" w:rsidRDefault="00464451" w:rsidP="005E49A5">
      <w:pPr>
        <w:pStyle w:val="NoSpacing"/>
        <w:rPr>
          <w:rFonts w:asciiTheme="majorBidi" w:hAnsiTheme="majorBidi" w:cstheme="majorBidi"/>
          <w:lang w:val="fr-FR"/>
        </w:rPr>
      </w:pPr>
      <w:r w:rsidRPr="00DD3253">
        <w:rPr>
          <w:lang w:val="fr-FR"/>
        </w:rPr>
        <w:t>Phone: +1.254.383.9700</w:t>
      </w:r>
      <w:bookmarkStart w:id="0" w:name="call"/>
      <w:bookmarkEnd w:id="0"/>
    </w:p>
    <w:sectPr w:rsidR="00992962" w:rsidRPr="00DD3253" w:rsidSect="005E49A5">
      <w:type w:val="continuous"/>
      <w:pgSz w:w="12240" w:h="15840"/>
      <w:pgMar w:top="1440" w:right="1440" w:bottom="1440" w:left="1440" w:header="720" w:footer="72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DABE9" w14:textId="77777777" w:rsidR="00AB6130" w:rsidRDefault="00AB6130" w:rsidP="002C71A4">
      <w:r>
        <w:separator/>
      </w:r>
    </w:p>
  </w:endnote>
  <w:endnote w:type="continuationSeparator" w:id="0">
    <w:p w14:paraId="665BF8AC" w14:textId="77777777" w:rsidR="00AB6130" w:rsidRDefault="00AB6130" w:rsidP="002C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C60DB" w14:textId="77777777" w:rsidR="00AB6130" w:rsidRDefault="00AB6130" w:rsidP="002C71A4">
      <w:r>
        <w:separator/>
      </w:r>
    </w:p>
  </w:footnote>
  <w:footnote w:type="continuationSeparator" w:id="0">
    <w:p w14:paraId="0D572ADC" w14:textId="77777777" w:rsidR="00AB6130" w:rsidRDefault="00AB6130" w:rsidP="002C7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62"/>
    <w:rsid w:val="000512E4"/>
    <w:rsid w:val="000D775C"/>
    <w:rsid w:val="0011020E"/>
    <w:rsid w:val="00132027"/>
    <w:rsid w:val="00165210"/>
    <w:rsid w:val="001A5C72"/>
    <w:rsid w:val="001D191E"/>
    <w:rsid w:val="002624BD"/>
    <w:rsid w:val="00296A9A"/>
    <w:rsid w:val="002C71A4"/>
    <w:rsid w:val="002F38EA"/>
    <w:rsid w:val="0032682B"/>
    <w:rsid w:val="00395292"/>
    <w:rsid w:val="003F5EA9"/>
    <w:rsid w:val="0040036A"/>
    <w:rsid w:val="0041286F"/>
    <w:rsid w:val="00417B59"/>
    <w:rsid w:val="00435C2F"/>
    <w:rsid w:val="00464451"/>
    <w:rsid w:val="00501585"/>
    <w:rsid w:val="005516AB"/>
    <w:rsid w:val="00590DD7"/>
    <w:rsid w:val="005E49A5"/>
    <w:rsid w:val="005F4B16"/>
    <w:rsid w:val="0062627E"/>
    <w:rsid w:val="00633DFC"/>
    <w:rsid w:val="00696EE1"/>
    <w:rsid w:val="006A052D"/>
    <w:rsid w:val="006A7858"/>
    <w:rsid w:val="006F0DDF"/>
    <w:rsid w:val="007A508A"/>
    <w:rsid w:val="007D0979"/>
    <w:rsid w:val="00807EB4"/>
    <w:rsid w:val="00827207"/>
    <w:rsid w:val="00857855"/>
    <w:rsid w:val="00860D58"/>
    <w:rsid w:val="00880284"/>
    <w:rsid w:val="00935EAB"/>
    <w:rsid w:val="009402A5"/>
    <w:rsid w:val="00992962"/>
    <w:rsid w:val="009C3002"/>
    <w:rsid w:val="00A0644B"/>
    <w:rsid w:val="00AB6130"/>
    <w:rsid w:val="00AF0D4E"/>
    <w:rsid w:val="00B37A69"/>
    <w:rsid w:val="00B63EBC"/>
    <w:rsid w:val="00BF6EBD"/>
    <w:rsid w:val="00C177DF"/>
    <w:rsid w:val="00C24FC7"/>
    <w:rsid w:val="00C6485A"/>
    <w:rsid w:val="00CB72DC"/>
    <w:rsid w:val="00CF70A4"/>
    <w:rsid w:val="00D15094"/>
    <w:rsid w:val="00D3786E"/>
    <w:rsid w:val="00D53B9A"/>
    <w:rsid w:val="00D90BF6"/>
    <w:rsid w:val="00D91CA9"/>
    <w:rsid w:val="00D92F92"/>
    <w:rsid w:val="00D9616A"/>
    <w:rsid w:val="00DA45E5"/>
    <w:rsid w:val="00DB1F40"/>
    <w:rsid w:val="00DD3253"/>
    <w:rsid w:val="00E43933"/>
    <w:rsid w:val="00E46C84"/>
    <w:rsid w:val="00E57D07"/>
    <w:rsid w:val="00EB7111"/>
    <w:rsid w:val="00F16124"/>
    <w:rsid w:val="00F1652D"/>
    <w:rsid w:val="00F25AFC"/>
    <w:rsid w:val="00F4546F"/>
    <w:rsid w:val="00F81FD6"/>
    <w:rsid w:val="00F82F9C"/>
    <w:rsid w:val="00FA19C0"/>
    <w:rsid w:val="00FA3647"/>
    <w:rsid w:val="00FD18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D49668"/>
  <w15:docId w15:val="{7AC74DC2-E00F-4BDF-A402-AAD03617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5"/>
      <w:ind w:left="119"/>
      <w:outlineLvl w:val="0"/>
    </w:pPr>
    <w:rPr>
      <w:b/>
      <w:bCs/>
      <w:sz w:val="28"/>
      <w:szCs w:val="28"/>
    </w:rPr>
  </w:style>
  <w:style w:type="paragraph" w:styleId="Heading2">
    <w:name w:val="heading 2"/>
    <w:basedOn w:val="Normal"/>
    <w:uiPriority w:val="9"/>
    <w:unhideWhenUsed/>
    <w:qFormat/>
    <w:pPr>
      <w:spacing w:before="3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71A4"/>
    <w:pPr>
      <w:tabs>
        <w:tab w:val="center" w:pos="4680"/>
        <w:tab w:val="right" w:pos="9360"/>
      </w:tabs>
    </w:pPr>
  </w:style>
  <w:style w:type="character" w:customStyle="1" w:styleId="HeaderChar">
    <w:name w:val="Header Char"/>
    <w:basedOn w:val="DefaultParagraphFont"/>
    <w:link w:val="Header"/>
    <w:uiPriority w:val="99"/>
    <w:rsid w:val="002C71A4"/>
    <w:rPr>
      <w:rFonts w:ascii="Times New Roman" w:eastAsia="Times New Roman" w:hAnsi="Times New Roman" w:cs="Times New Roman"/>
    </w:rPr>
  </w:style>
  <w:style w:type="paragraph" w:styleId="Footer">
    <w:name w:val="footer"/>
    <w:basedOn w:val="Normal"/>
    <w:link w:val="FooterChar"/>
    <w:uiPriority w:val="99"/>
    <w:unhideWhenUsed/>
    <w:rsid w:val="002C71A4"/>
    <w:pPr>
      <w:tabs>
        <w:tab w:val="center" w:pos="4680"/>
        <w:tab w:val="right" w:pos="9360"/>
      </w:tabs>
    </w:pPr>
  </w:style>
  <w:style w:type="character" w:customStyle="1" w:styleId="FooterChar">
    <w:name w:val="Footer Char"/>
    <w:basedOn w:val="DefaultParagraphFont"/>
    <w:link w:val="Footer"/>
    <w:uiPriority w:val="99"/>
    <w:rsid w:val="002C71A4"/>
    <w:rPr>
      <w:rFonts w:ascii="Times New Roman" w:eastAsia="Times New Roman" w:hAnsi="Times New Roman" w:cs="Times New Roman"/>
    </w:rPr>
  </w:style>
  <w:style w:type="character" w:styleId="Hyperlink">
    <w:name w:val="Hyperlink"/>
    <w:uiPriority w:val="99"/>
    <w:unhideWhenUsed/>
    <w:rsid w:val="00F82F9C"/>
    <w:rPr>
      <w:color w:val="0000FF"/>
      <w:u w:val="single"/>
    </w:rPr>
  </w:style>
  <w:style w:type="paragraph" w:styleId="NoSpacing">
    <w:name w:val="No Spacing"/>
    <w:basedOn w:val="Normal"/>
    <w:uiPriority w:val="1"/>
    <w:qFormat/>
    <w:rsid w:val="00F82F9C"/>
    <w:pPr>
      <w:suppressAutoHyphens/>
      <w:autoSpaceDE/>
      <w:autoSpaceDN/>
    </w:pPr>
    <w:rPr>
      <w:rFonts w:eastAsia="SimSun" w:cs="Mangal"/>
      <w:kern w:val="1"/>
      <w:sz w:val="24"/>
      <w:szCs w:val="24"/>
      <w:lang w:eastAsia="ar-SA"/>
    </w:rPr>
  </w:style>
  <w:style w:type="character" w:styleId="UnresolvedMention">
    <w:name w:val="Unresolved Mention"/>
    <w:basedOn w:val="DefaultParagraphFont"/>
    <w:uiPriority w:val="99"/>
    <w:semiHidden/>
    <w:unhideWhenUsed/>
    <w:rsid w:val="00E57D07"/>
    <w:rPr>
      <w:color w:val="605E5C"/>
      <w:shd w:val="clear" w:color="auto" w:fill="E1DFDD"/>
    </w:rPr>
  </w:style>
  <w:style w:type="paragraph" w:customStyle="1" w:styleId="Pressrelease">
    <w:name w:val="Press release"/>
    <w:basedOn w:val="Normal"/>
    <w:link w:val="PressreleaseChar"/>
    <w:qFormat/>
    <w:rsid w:val="00B37A69"/>
    <w:pPr>
      <w:widowControl/>
      <w:autoSpaceDE/>
      <w:autoSpaceDN/>
      <w:spacing w:line="360" w:lineRule="auto"/>
    </w:pPr>
    <w:rPr>
      <w:sz w:val="24"/>
      <w:szCs w:val="24"/>
      <w:lang w:val="x-none" w:eastAsia="x-none"/>
    </w:rPr>
  </w:style>
  <w:style w:type="character" w:customStyle="1" w:styleId="PressreleaseChar">
    <w:name w:val="Press release Char"/>
    <w:link w:val="Pressrelease"/>
    <w:rsid w:val="00B37A69"/>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tricia@twmarketing.net" TargetMode="External"/><Relationship Id="rId3" Type="http://schemas.openxmlformats.org/officeDocument/2006/relationships/webSettings" Target="webSettings.xml"/><Relationship Id="rId7" Type="http://schemas.openxmlformats.org/officeDocument/2006/relationships/hyperlink" Target="mailto:tricia@twmarketing.net" TargetMode="External"/><Relationship Id="rId12" Type="http://schemas.openxmlformats.org/officeDocument/2006/relationships/hyperlink" Target="mailto:c.krawiec@stratedg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stratedge.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stratedge.com/glass-sidewall.packages.png" TargetMode="External"/><Relationship Id="rId4" Type="http://schemas.openxmlformats.org/officeDocument/2006/relationships/footnotes" Target="footnotes.xml"/><Relationship Id="rId9" Type="http://schemas.openxmlformats.org/officeDocument/2006/relationships/hyperlink" Target="https://www.stratedg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3492</Characters>
  <Application>Microsoft Office Word</Application>
  <DocSecurity>0</DocSecurity>
  <Lines>74</Lines>
  <Paragraphs>28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Small Outline Power Rev 7 - F.doc</dc:title>
  <dc:creator>Compaq_Owner</dc:creator>
  <cp:lastModifiedBy>Tricia McGough</cp:lastModifiedBy>
  <cp:revision>6</cp:revision>
  <dcterms:created xsi:type="dcterms:W3CDTF">2021-03-10T04:07:00Z</dcterms:created>
  <dcterms:modified xsi:type="dcterms:W3CDTF">2021-03-11T05:45:00Z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2008-04-25T00:00:00Z</vt:filetime>
  </property>
  <property fmtid="{D5CDD505-2E9C-101B-9397-08002B2CF9AE}" pid="3" name="Creator">
    <vt:lpwstr>PScript5.dll Version 5.2</vt:lpwstr>
  </property>
  <property fmtid="{D5CDD505-2E9C-101B-9397-08002B2CF9AE}" pid="4" name="LastSaved">
    <vt:filetime>2021-03-04T00:00:00Z</vt:filetime>
  </property>
</Properties>
</file>